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00BE8F4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88596E">
        <w:rPr>
          <w:rFonts w:ascii="Arial" w:eastAsia="Times New Roman" w:hAnsi="Arial" w:cs="Arial"/>
          <w:b/>
          <w:bCs/>
          <w:kern w:val="0"/>
          <w:sz w:val="22"/>
          <w:szCs w:val="20"/>
          <w:lang w:val="en-GB" w:eastAsia="en-US"/>
        </w:rPr>
        <w:t>101</w:t>
      </w:r>
      <w:r w:rsidR="00DB57B0">
        <w:rPr>
          <w:rFonts w:ascii="Arial" w:eastAsia="Times New Roman" w:hAnsi="Arial" w:cs="Arial"/>
          <w:b/>
          <w:bCs/>
          <w:kern w:val="0"/>
          <w:sz w:val="22"/>
          <w:szCs w:val="20"/>
          <w:lang w:val="en-GB" w:eastAsia="en-US"/>
        </w:rPr>
        <w:t>-</w:t>
      </w:r>
      <w:r w:rsidR="0088596E" w:rsidRPr="0088596E">
        <w:rPr>
          <w:rFonts w:ascii="Arial" w:eastAsia="Times New Roman" w:hAnsi="Arial" w:cs="Arial" w:hint="eastAsia"/>
          <w:b/>
          <w:bCs/>
          <w:kern w:val="0"/>
          <w:sz w:val="22"/>
          <w:szCs w:val="20"/>
          <w:lang w:val="en-GB" w:eastAsia="en-US"/>
        </w:rPr>
        <w:t>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9028AE" w:rsidRPr="009028AE">
        <w:rPr>
          <w:rFonts w:ascii="Arial" w:eastAsia="Times New Roman" w:hAnsi="Arial" w:cs="Arial"/>
          <w:b/>
          <w:bCs/>
          <w:kern w:val="0"/>
          <w:sz w:val="22"/>
          <w:szCs w:val="20"/>
          <w:lang w:val="en-GB" w:eastAsia="en-US"/>
        </w:rPr>
        <w:t>R4-2200939</w:t>
      </w:r>
    </w:p>
    <w:p w14:paraId="12113A91" w14:textId="071249BC" w:rsidR="0040353F" w:rsidRPr="0040353F" w:rsidRDefault="00DB57B0" w:rsidP="007B5F04">
      <w:pPr>
        <w:rPr>
          <w:rFonts w:ascii="Arial" w:eastAsia="Times New Roman" w:hAnsi="Arial" w:cs="Arial"/>
          <w:kern w:val="0"/>
          <w:sz w:val="22"/>
          <w:szCs w:val="20"/>
          <w:lang w:val="en-GB" w:eastAsia="en-US"/>
        </w:rPr>
      </w:pPr>
      <w:r w:rsidRPr="00DB57B0">
        <w:rPr>
          <w:rFonts w:ascii="Arial" w:eastAsia="Times New Roman" w:hAnsi="Arial" w:cs="Arial"/>
          <w:b/>
          <w:bCs/>
          <w:kern w:val="0"/>
          <w:sz w:val="22"/>
          <w:szCs w:val="20"/>
          <w:lang w:val="en-GB" w:eastAsia="en-US"/>
        </w:rPr>
        <w:t>Electronic Meeting, January 17-25, 2022</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62C1C1F" w:rsidR="0040353F" w:rsidRPr="0088596E" w:rsidRDefault="0040353F" w:rsidP="0040353F">
      <w:pPr>
        <w:widowControl/>
        <w:overflowPunct w:val="0"/>
        <w:autoSpaceDE w:val="0"/>
        <w:autoSpaceDN w:val="0"/>
        <w:adjustRightInd w:val="0"/>
        <w:spacing w:after="180"/>
        <w:ind w:left="1985" w:hanging="1985"/>
        <w:jc w:val="left"/>
        <w:textAlignment w:val="baseline"/>
        <w:rPr>
          <w:rFonts w:ascii="Arial" w:eastAsia="Times New Roman" w:hAnsi="Arial" w:cs="Arial"/>
          <w:kern w:val="0"/>
          <w:sz w:val="22"/>
          <w:szCs w:val="20"/>
          <w:lang w:val="en-GB" w:eastAsia="en-US"/>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3F6A1B">
        <w:rPr>
          <w:rFonts w:ascii="Arial" w:eastAsia="Times New Roman" w:hAnsi="Arial" w:cs="Arial"/>
          <w:kern w:val="0"/>
          <w:sz w:val="22"/>
          <w:szCs w:val="20"/>
          <w:lang w:val="en-GB" w:eastAsia="en-US"/>
        </w:rPr>
        <w:t>CBM within same frequency group</w:t>
      </w:r>
    </w:p>
    <w:p w14:paraId="76ECAF7E" w14:textId="5BCAFA09"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B57B0" w:rsidRPr="00DB57B0">
        <w:rPr>
          <w:rFonts w:ascii="Arial" w:eastAsia="Times New Roman" w:hAnsi="Arial" w:cs="Arial"/>
          <w:kern w:val="0"/>
          <w:sz w:val="22"/>
          <w:szCs w:val="20"/>
          <w:lang w:eastAsia="en-US"/>
        </w:rPr>
        <w:t>6.4.2.1.1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210FDC0D" w:rsidR="0046192B" w:rsidRDefault="003F6A1B" w:rsidP="00947DDB">
      <w:pPr>
        <w:rPr>
          <w:rFonts w:ascii="Times New Roman" w:hAnsi="Times New Roman" w:cs="Times New Roman"/>
        </w:rPr>
      </w:pPr>
      <w:r>
        <w:rPr>
          <w:rFonts w:ascii="Times New Roman" w:hAnsi="Times New Roman" w:cs="Times New Roman"/>
        </w:rPr>
        <w:t>In</w:t>
      </w:r>
      <w:r w:rsidR="0046765A">
        <w:rPr>
          <w:rFonts w:ascii="Times New Roman" w:hAnsi="Times New Roman" w:cs="Times New Roman"/>
        </w:rPr>
        <w:t xml:space="preserve"> this contribution, we discuss the topic in the last WF [1] and email summary [2]</w:t>
      </w:r>
      <w:r w:rsidR="00AE39D5">
        <w:rPr>
          <w:rFonts w:ascii="Times New Roman" w:hAnsi="Times New Roman" w:cs="Times New Roman"/>
        </w:rPr>
        <w:t xml:space="preserve"> and other remaining issues</w:t>
      </w:r>
      <w:r w:rsidR="0046765A">
        <w:rPr>
          <w:rFonts w:ascii="Times New Roman" w:hAnsi="Times New Roman" w:cs="Times New Roman"/>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6F0DBFAF" w:rsidR="00947DDB" w:rsidRDefault="0046765A" w:rsidP="0032586C">
      <w:pPr>
        <w:pStyle w:val="2"/>
        <w:numPr>
          <w:ilvl w:val="1"/>
          <w:numId w:val="20"/>
        </w:numPr>
        <w:spacing w:before="100" w:beforeAutospacing="1"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Beam management reference signal</w:t>
      </w:r>
    </w:p>
    <w:p w14:paraId="0181E3D3" w14:textId="3207E2E0" w:rsidR="0046765A" w:rsidRDefault="0046765A" w:rsidP="0046765A">
      <w:pPr>
        <w:rPr>
          <w:rFonts w:ascii="Times New Roman" w:hAnsi="Times New Roman" w:cs="Times New Roman"/>
        </w:rPr>
      </w:pPr>
      <w:r w:rsidRPr="0046765A">
        <w:rPr>
          <w:rFonts w:ascii="Times New Roman" w:hAnsi="Times New Roman" w:cs="Times New Roman"/>
        </w:rPr>
        <w:t>I</w:t>
      </w:r>
      <w:r w:rsidRPr="0046765A">
        <w:rPr>
          <w:rFonts w:ascii="Times New Roman" w:hAnsi="Times New Roman" w:cs="Times New Roman" w:hint="eastAsia"/>
        </w:rPr>
        <w:t>n</w:t>
      </w:r>
      <w:r>
        <w:rPr>
          <w:rFonts w:ascii="Times New Roman" w:hAnsi="Times New Roman" w:cs="Times New Roman"/>
        </w:rPr>
        <w:t xml:space="preserve"> </w:t>
      </w:r>
      <w:r>
        <w:rPr>
          <w:rFonts w:ascii="Times New Roman" w:hAnsi="Times New Roman" w:cs="Times New Roman" w:hint="eastAsia"/>
        </w:rPr>
        <w:t>t</w:t>
      </w:r>
      <w:r>
        <w:rPr>
          <w:rFonts w:ascii="Times New Roman" w:hAnsi="Times New Roman" w:cs="Times New Roman"/>
        </w:rPr>
        <w:t xml:space="preserve">he </w:t>
      </w:r>
      <w:r w:rsidR="002E0777">
        <w:rPr>
          <w:rFonts w:ascii="Times New Roman" w:hAnsi="Times New Roman" w:cs="Times New Roman"/>
        </w:rPr>
        <w:t>last meeting, we have agreed that [1]:</w:t>
      </w:r>
    </w:p>
    <w:p w14:paraId="6B4B260E" w14:textId="40D52A56" w:rsidR="002E0777" w:rsidRDefault="002E0777" w:rsidP="0046765A">
      <w:pPr>
        <w:rPr>
          <w:rFonts w:ascii="Times New Roman" w:hAnsi="Times New Roman" w:cs="Times New Roman"/>
        </w:rPr>
      </w:pPr>
    </w:p>
    <w:p w14:paraId="4CC6011B" w14:textId="739789DB" w:rsidR="002E0777" w:rsidRDefault="002E0777" w:rsidP="0046765A">
      <w:pPr>
        <w:rPr>
          <w:rFonts w:ascii="Times New Roman" w:hAnsi="Times New Roman" w:cs="Times New Roman"/>
          <w:i/>
          <w:iCs/>
        </w:rPr>
      </w:pPr>
      <w:r w:rsidRPr="002E0777">
        <w:rPr>
          <w:rFonts w:ascii="Times New Roman" w:hAnsi="Times New Roman" w:cs="Times New Roman"/>
          <w:i/>
          <w:iCs/>
        </w:rPr>
        <w:t xml:space="preserve">The different BMRS types, i.e., configuration of CSI-RS or SSB, have </w:t>
      </w:r>
      <w:r w:rsidRPr="00F163E6">
        <w:rPr>
          <w:rFonts w:ascii="Times New Roman" w:hAnsi="Times New Roman" w:cs="Times New Roman"/>
          <w:i/>
          <w:iCs/>
        </w:rPr>
        <w:t>no impact</w:t>
      </w:r>
      <w:r w:rsidRPr="002E0777">
        <w:rPr>
          <w:rFonts w:ascii="Times New Roman" w:hAnsi="Times New Roman" w:cs="Times New Roman"/>
          <w:i/>
          <w:iCs/>
        </w:rPr>
        <w:t xml:space="preserve"> on DL requirements.</w:t>
      </w:r>
    </w:p>
    <w:p w14:paraId="179098A3" w14:textId="213C6548" w:rsidR="002E0777" w:rsidRDefault="002E0777" w:rsidP="0046765A">
      <w:pPr>
        <w:rPr>
          <w:rFonts w:ascii="Times New Roman" w:hAnsi="Times New Roman" w:cs="Times New Roman"/>
          <w:i/>
          <w:iCs/>
        </w:rPr>
      </w:pPr>
    </w:p>
    <w:p w14:paraId="5161AF97" w14:textId="61F53C1A" w:rsidR="002F3824" w:rsidRDefault="00F163E6" w:rsidP="002E0777">
      <w:pPr>
        <w:jc w:val="left"/>
        <w:rPr>
          <w:rFonts w:ascii="Times New Roman" w:hAnsi="Times New Roman" w:cs="Times New Roman"/>
        </w:rPr>
      </w:pPr>
      <w:r>
        <w:rPr>
          <w:rFonts w:ascii="Times New Roman" w:hAnsi="Times New Roman" w:cs="Times New Roman"/>
        </w:rPr>
        <w:t>However, some companies still want to further specify the side condition for dedicated BMRS. In our under-standing, t</w:t>
      </w:r>
      <w:r w:rsidR="007B37C2">
        <w:rPr>
          <w:rFonts w:ascii="Times New Roman" w:hAnsi="Times New Roman" w:cs="Times New Roman"/>
        </w:rPr>
        <w:t xml:space="preserve">he agreement implies that there is no need to </w:t>
      </w:r>
      <w:r w:rsidR="00A5708C">
        <w:rPr>
          <w:rFonts w:ascii="Times New Roman" w:hAnsi="Times New Roman" w:cs="Times New Roman"/>
        </w:rPr>
        <w:t>define different requirement</w:t>
      </w:r>
      <w:r w:rsidR="00A116D5">
        <w:rPr>
          <w:rFonts w:ascii="Times New Roman" w:hAnsi="Times New Roman" w:cs="Times New Roman"/>
        </w:rPr>
        <w:t>s</w:t>
      </w:r>
      <w:r w:rsidR="00A5708C">
        <w:rPr>
          <w:rFonts w:ascii="Times New Roman" w:hAnsi="Times New Roman" w:cs="Times New Roman"/>
        </w:rPr>
        <w:t xml:space="preserve"> for dedicated BMRS type</w:t>
      </w:r>
      <w:r w:rsidR="00A5708C">
        <w:rPr>
          <w:rFonts w:ascii="Times New Roman" w:hAnsi="Times New Roman" w:cs="Times New Roman" w:hint="eastAsia"/>
        </w:rPr>
        <w:t>,</w:t>
      </w:r>
      <w:r w:rsidR="00A5708C">
        <w:rPr>
          <w:rFonts w:ascii="Times New Roman" w:hAnsi="Times New Roman" w:cs="Times New Roman"/>
        </w:rPr>
        <w:t xml:space="preserve"> i.e., CSI-RS or SSB</w:t>
      </w:r>
      <w:r>
        <w:rPr>
          <w:rFonts w:ascii="Times New Roman" w:hAnsi="Times New Roman" w:cs="Times New Roman"/>
        </w:rPr>
        <w:t xml:space="preserve"> and </w:t>
      </w:r>
      <w:r w:rsidR="00C35E92">
        <w:rPr>
          <w:rFonts w:ascii="Times New Roman" w:hAnsi="Times New Roman" w:cs="Times New Roman"/>
        </w:rPr>
        <w:t xml:space="preserve">the BMRS </w:t>
      </w:r>
      <w:r w:rsidR="002F3824">
        <w:rPr>
          <w:rFonts w:ascii="Times New Roman" w:hAnsi="Times New Roman" w:cs="Times New Roman"/>
        </w:rPr>
        <w:t>side condition will only impact the test configuration.</w:t>
      </w:r>
      <w:r w:rsidR="00711332">
        <w:rPr>
          <w:rFonts w:ascii="Times New Roman" w:hAnsi="Times New Roman" w:cs="Times New Roman" w:hint="eastAsia"/>
        </w:rPr>
        <w:t xml:space="preserve"> </w:t>
      </w:r>
      <w:r w:rsidR="002F3824">
        <w:rPr>
          <w:rFonts w:ascii="Times New Roman" w:hAnsi="Times New Roman" w:cs="Times New Roman"/>
        </w:rPr>
        <w:t xml:space="preserve">In RAN4#100e, we have the agreement below for CBM </w:t>
      </w:r>
      <w:r w:rsidR="00776856">
        <w:rPr>
          <w:rFonts w:ascii="Times New Roman" w:hAnsi="Times New Roman" w:cs="Times New Roman"/>
        </w:rPr>
        <w:t>requirement</w:t>
      </w:r>
      <w:r w:rsidR="002F3824">
        <w:rPr>
          <w:rFonts w:ascii="Times New Roman" w:hAnsi="Times New Roman" w:cs="Times New Roman"/>
        </w:rPr>
        <w:t>:</w:t>
      </w:r>
    </w:p>
    <w:p w14:paraId="280545BB" w14:textId="77777777" w:rsidR="00776856" w:rsidRPr="00776856" w:rsidRDefault="00776856" w:rsidP="002E0777">
      <w:pPr>
        <w:jc w:val="left"/>
        <w:rPr>
          <w:rFonts w:ascii="Times New Roman" w:hAnsi="Times New Roman" w:cs="Times New Roman"/>
        </w:rPr>
      </w:pPr>
    </w:p>
    <w:p w14:paraId="257DDE17" w14:textId="2A65C794" w:rsidR="00776856" w:rsidRPr="00776856" w:rsidRDefault="00776856" w:rsidP="002E0777">
      <w:pPr>
        <w:jc w:val="left"/>
        <w:rPr>
          <w:rFonts w:ascii="Times New Roman" w:hAnsi="Times New Roman" w:cs="Times New Roman"/>
          <w:i/>
          <w:iCs/>
        </w:rPr>
      </w:pPr>
      <w:r w:rsidRPr="00776856">
        <w:rPr>
          <w:rFonts w:ascii="Times New Roman" w:hAnsi="Times New Roman" w:cs="Times New Roman"/>
          <w:i/>
          <w:iCs/>
        </w:rPr>
        <w:t>CBM inter-band CA requirements apply per-band with the BMRS configured in any one of the participating bands.</w:t>
      </w:r>
    </w:p>
    <w:p w14:paraId="25063A3F" w14:textId="5BFE99DE" w:rsidR="002E0777" w:rsidRDefault="002F3824" w:rsidP="002E0777">
      <w:pPr>
        <w:jc w:val="left"/>
        <w:rPr>
          <w:rFonts w:ascii="Times New Roman" w:hAnsi="Times New Roman" w:cs="Times New Roman"/>
        </w:rPr>
      </w:pPr>
      <w:r>
        <w:rPr>
          <w:rFonts w:ascii="Times New Roman" w:hAnsi="Times New Roman" w:cs="Times New Roman"/>
        </w:rPr>
        <w:t xml:space="preserve"> </w:t>
      </w:r>
    </w:p>
    <w:p w14:paraId="382F3974" w14:textId="5F7BEFA7" w:rsidR="007B37C2" w:rsidRDefault="00776856" w:rsidP="002E0777">
      <w:pPr>
        <w:jc w:val="left"/>
        <w:rPr>
          <w:rFonts w:ascii="Times New Roman" w:hAnsi="Times New Roman" w:cs="Times New Roman"/>
        </w:rPr>
      </w:pPr>
      <w:r>
        <w:rPr>
          <w:rFonts w:ascii="Times New Roman" w:hAnsi="Times New Roman" w:cs="Times New Roman"/>
        </w:rPr>
        <w:t>It means any BMRS configuration for CBM need to be tested twice even th</w:t>
      </w:r>
      <w:r w:rsidR="004C780F">
        <w:rPr>
          <w:rFonts w:ascii="Times New Roman" w:hAnsi="Times New Roman" w:cs="Times New Roman"/>
        </w:rPr>
        <w:t>ough only the worst case is considered</w:t>
      </w:r>
      <w:r w:rsidR="00711332">
        <w:rPr>
          <w:rFonts w:ascii="Times New Roman" w:hAnsi="Times New Roman" w:cs="Times New Roman" w:hint="eastAsia"/>
        </w:rPr>
        <w:t>,</w:t>
      </w:r>
      <w:r w:rsidR="00711332">
        <w:rPr>
          <w:rFonts w:ascii="Times New Roman" w:hAnsi="Times New Roman" w:cs="Times New Roman"/>
        </w:rPr>
        <w:t xml:space="preserve"> so</w:t>
      </w:r>
      <w:r w:rsidR="00E54DE5">
        <w:rPr>
          <w:rFonts w:ascii="Times New Roman" w:hAnsi="Times New Roman" w:cs="Times New Roman"/>
        </w:rPr>
        <w:t xml:space="preserve"> the BMRS side condition will significantly increase the test complexity. </w:t>
      </w:r>
      <w:r w:rsidR="00684FBA">
        <w:rPr>
          <w:rFonts w:ascii="Times New Roman" w:hAnsi="Times New Roman" w:cs="Times New Roman"/>
        </w:rPr>
        <w:t xml:space="preserve"> </w:t>
      </w:r>
      <w:r w:rsidR="00E54DE5">
        <w:rPr>
          <w:rFonts w:ascii="Times New Roman" w:hAnsi="Times New Roman" w:cs="Times New Roman"/>
        </w:rPr>
        <w:t xml:space="preserve"> </w:t>
      </w:r>
    </w:p>
    <w:p w14:paraId="0CD942BB" w14:textId="77777777" w:rsidR="00776856" w:rsidRPr="00C35E92" w:rsidRDefault="00776856" w:rsidP="002E0777">
      <w:pPr>
        <w:jc w:val="left"/>
        <w:rPr>
          <w:rFonts w:ascii="Times New Roman" w:hAnsi="Times New Roman" w:cs="Times New Roman"/>
        </w:rPr>
      </w:pPr>
    </w:p>
    <w:p w14:paraId="62C90DBA" w14:textId="49873C1E" w:rsidR="00382EDF" w:rsidRDefault="00674D98" w:rsidP="00674D98">
      <w:pPr>
        <w:jc w:val="left"/>
        <w:rPr>
          <w:rFonts w:ascii="Times New Roman" w:hAnsi="Times New Roman" w:cs="Times New Roman"/>
          <w:b/>
          <w:bCs/>
        </w:rPr>
      </w:pPr>
      <w:r>
        <w:rPr>
          <w:rFonts w:ascii="Times New Roman" w:hAnsi="Times New Roman" w:cs="Times New Roman"/>
          <w:b/>
          <w:bCs/>
        </w:rPr>
        <w:t>O</w:t>
      </w:r>
      <w:r w:rsidRPr="00674D98">
        <w:rPr>
          <w:rFonts w:ascii="Times New Roman" w:hAnsi="Times New Roman" w:cs="Times New Roman"/>
          <w:b/>
          <w:bCs/>
        </w:rPr>
        <w:t>bservation 1</w:t>
      </w:r>
      <w:r>
        <w:rPr>
          <w:rFonts w:ascii="Times New Roman" w:hAnsi="Times New Roman" w:cs="Times New Roman"/>
          <w:b/>
          <w:bCs/>
        </w:rPr>
        <w:t>: The BMRS side condition will increase the test complexity</w:t>
      </w:r>
      <w:r w:rsidR="00C677CC">
        <w:rPr>
          <w:rFonts w:ascii="Times New Roman" w:hAnsi="Times New Roman" w:cs="Times New Roman"/>
          <w:b/>
          <w:bCs/>
        </w:rPr>
        <w:t xml:space="preserve"> </w:t>
      </w:r>
      <w:r w:rsidR="00414CA6">
        <w:rPr>
          <w:rFonts w:ascii="Times New Roman" w:hAnsi="Times New Roman" w:cs="Times New Roman"/>
          <w:b/>
          <w:bCs/>
        </w:rPr>
        <w:t>significantly</w:t>
      </w:r>
      <w:r w:rsidR="00DC3966">
        <w:rPr>
          <w:rFonts w:ascii="Times New Roman" w:hAnsi="Times New Roman" w:cs="Times New Roman"/>
          <w:b/>
          <w:bCs/>
        </w:rPr>
        <w:t xml:space="preserve">. </w:t>
      </w:r>
      <w:r w:rsidR="00B9751E">
        <w:rPr>
          <w:rFonts w:ascii="Times New Roman" w:hAnsi="Times New Roman" w:cs="Times New Roman"/>
          <w:b/>
          <w:bCs/>
        </w:rPr>
        <w:t xml:space="preserve">  </w:t>
      </w:r>
    </w:p>
    <w:p w14:paraId="78D71763" w14:textId="6EA919F0" w:rsidR="00146AC5" w:rsidRDefault="00146AC5" w:rsidP="00674D98">
      <w:pPr>
        <w:jc w:val="left"/>
        <w:rPr>
          <w:rFonts w:ascii="Times New Roman" w:hAnsi="Times New Roman" w:cs="Times New Roman"/>
          <w:b/>
          <w:bCs/>
        </w:rPr>
      </w:pPr>
    </w:p>
    <w:p w14:paraId="6854F875" w14:textId="03FEDB04" w:rsidR="00146AC5" w:rsidRDefault="00146AC5" w:rsidP="00674D98">
      <w:pPr>
        <w:jc w:val="left"/>
        <w:rPr>
          <w:rFonts w:ascii="Times New Roman" w:hAnsi="Times New Roman" w:cs="Times New Roman"/>
        </w:rPr>
      </w:pPr>
      <w:r>
        <w:rPr>
          <w:rFonts w:ascii="Times New Roman" w:hAnsi="Times New Roman" w:cs="Times New Roman"/>
        </w:rPr>
        <w:t xml:space="preserve">Another thing </w:t>
      </w:r>
      <w:r w:rsidR="00165B26">
        <w:rPr>
          <w:rFonts w:ascii="Times New Roman" w:hAnsi="Times New Roman" w:cs="Times New Roman"/>
        </w:rPr>
        <w:t>worth noting</w:t>
      </w:r>
      <w:r>
        <w:rPr>
          <w:rFonts w:ascii="Times New Roman" w:hAnsi="Times New Roman" w:cs="Times New Roman"/>
        </w:rPr>
        <w:t xml:space="preserve"> is </w:t>
      </w:r>
      <w:r w:rsidR="00165B26">
        <w:rPr>
          <w:rFonts w:ascii="Times New Roman" w:hAnsi="Times New Roman" w:cs="Times New Roman"/>
        </w:rPr>
        <w:t xml:space="preserve">that </w:t>
      </w:r>
      <w:r>
        <w:rPr>
          <w:rFonts w:ascii="Times New Roman" w:hAnsi="Times New Roman" w:cs="Times New Roman"/>
        </w:rPr>
        <w:t>the BMRS side condition is</w:t>
      </w:r>
      <w:r w:rsidR="00165B26">
        <w:rPr>
          <w:rFonts w:ascii="Times New Roman" w:hAnsi="Times New Roman" w:cs="Times New Roman"/>
        </w:rPr>
        <w:t xml:space="preserve"> not needed for single-chain UE</w:t>
      </w:r>
      <w:r w:rsidR="00C678A5">
        <w:rPr>
          <w:rFonts w:ascii="Times New Roman" w:hAnsi="Times New Roman" w:cs="Times New Roman"/>
        </w:rPr>
        <w:t>. In this condition, all CC will share same beam, which means the CC</w:t>
      </w:r>
      <w:r w:rsidR="00E5136B">
        <w:rPr>
          <w:rFonts w:ascii="Times New Roman" w:hAnsi="Times New Roman" w:cs="Times New Roman"/>
        </w:rPr>
        <w:t>s</w:t>
      </w:r>
      <w:r w:rsidR="00C678A5">
        <w:rPr>
          <w:rFonts w:ascii="Times New Roman" w:hAnsi="Times New Roman" w:cs="Times New Roman"/>
        </w:rPr>
        <w:t xml:space="preserve"> without BMRS actually do not need to select beam based on</w:t>
      </w:r>
      <w:r w:rsidR="00E5136B">
        <w:rPr>
          <w:rFonts w:ascii="Times New Roman" w:hAnsi="Times New Roman" w:cs="Times New Roman"/>
        </w:rPr>
        <w:t xml:space="preserve"> the measurement result of the CC with BMRS.</w:t>
      </w:r>
      <w:r w:rsidR="007635CB">
        <w:rPr>
          <w:rFonts w:ascii="Times New Roman" w:hAnsi="Times New Roman" w:cs="Times New Roman"/>
        </w:rPr>
        <w:t xml:space="preserve"> In addition, we have agreed that the capability to indicate different architecture will not be introduced in previous meeting.</w:t>
      </w:r>
    </w:p>
    <w:p w14:paraId="159FF936" w14:textId="352848EF" w:rsidR="000A44CF" w:rsidRDefault="000A44CF" w:rsidP="00674D98">
      <w:pPr>
        <w:jc w:val="left"/>
        <w:rPr>
          <w:rFonts w:ascii="Times New Roman" w:hAnsi="Times New Roman" w:cs="Times New Roman"/>
        </w:rPr>
      </w:pPr>
    </w:p>
    <w:p w14:paraId="6582DB21" w14:textId="1C9E7B73" w:rsidR="000A44CF" w:rsidRPr="000A44CF" w:rsidRDefault="000A44CF" w:rsidP="000A44CF">
      <w:pPr>
        <w:jc w:val="left"/>
        <w:rPr>
          <w:rFonts w:ascii="Times New Roman" w:hAnsi="Times New Roman" w:cs="Times New Roman"/>
          <w:b/>
          <w:bCs/>
        </w:rPr>
      </w:pPr>
      <w:r w:rsidRPr="000A44CF">
        <w:rPr>
          <w:rFonts w:ascii="Times New Roman" w:hAnsi="Times New Roman" w:cs="Times New Roman"/>
          <w:b/>
          <w:bCs/>
        </w:rPr>
        <w:t xml:space="preserve">Observation 2: The BMRS side condition is not needed for single-chain UE, and we have no way to distinguish different UE architecture in the test. </w:t>
      </w:r>
    </w:p>
    <w:p w14:paraId="7373CB66" w14:textId="6324ED3C" w:rsidR="00B9751E" w:rsidRDefault="00B9751E" w:rsidP="00674D98">
      <w:pPr>
        <w:jc w:val="left"/>
        <w:rPr>
          <w:rFonts w:ascii="Times New Roman" w:hAnsi="Times New Roman" w:cs="Times New Roman"/>
          <w:b/>
          <w:bCs/>
        </w:rPr>
      </w:pPr>
    </w:p>
    <w:p w14:paraId="1AAE0D43" w14:textId="21B45E00" w:rsidR="007635CB" w:rsidRDefault="007635CB" w:rsidP="00674D98">
      <w:pPr>
        <w:jc w:val="left"/>
        <w:rPr>
          <w:rFonts w:ascii="Times New Roman" w:hAnsi="Times New Roman" w:cs="Times New Roman"/>
        </w:rPr>
      </w:pPr>
      <w:r w:rsidRPr="007635CB">
        <w:rPr>
          <w:rFonts w:ascii="Times New Roman" w:hAnsi="Times New Roman" w:cs="Times New Roman" w:hint="eastAsia"/>
        </w:rPr>
        <w:t>H</w:t>
      </w:r>
      <w:r>
        <w:rPr>
          <w:rFonts w:ascii="Times New Roman" w:hAnsi="Times New Roman" w:cs="Times New Roman"/>
        </w:rPr>
        <w:t xml:space="preserve">owever, considering </w:t>
      </w:r>
      <w:r w:rsidR="00622B27">
        <w:rPr>
          <w:rFonts w:ascii="Times New Roman" w:hAnsi="Times New Roman" w:cs="Times New Roman"/>
        </w:rPr>
        <w:t xml:space="preserve">we have defined some rules for BMRS location, more description of BMRS type may be required for RAN5. We </w:t>
      </w:r>
      <w:r w:rsidR="00DF174E">
        <w:rPr>
          <w:rFonts w:ascii="Times New Roman" w:hAnsi="Times New Roman" w:cs="Times New Roman" w:hint="eastAsia"/>
        </w:rPr>
        <w:t>pre</w:t>
      </w:r>
      <w:r w:rsidR="00DF174E">
        <w:rPr>
          <w:rFonts w:ascii="Times New Roman" w:hAnsi="Times New Roman" w:cs="Times New Roman"/>
        </w:rPr>
        <w:t>fer only inform RAN5 that the BMRS type can be same as IBM</w:t>
      </w:r>
      <w:r w:rsidR="001C4A38">
        <w:rPr>
          <w:rFonts w:ascii="Times New Roman" w:hAnsi="Times New Roman" w:cs="Times New Roman"/>
        </w:rPr>
        <w:t>, and further enhancement can be discussed in future release if needed.</w:t>
      </w:r>
    </w:p>
    <w:p w14:paraId="52F639D1" w14:textId="77777777" w:rsidR="001C4A38" w:rsidRPr="007635CB" w:rsidRDefault="001C4A38" w:rsidP="00674D98">
      <w:pPr>
        <w:jc w:val="left"/>
        <w:rPr>
          <w:rFonts w:ascii="Times New Roman" w:hAnsi="Times New Roman" w:cs="Times New Roman"/>
        </w:rPr>
      </w:pPr>
    </w:p>
    <w:p w14:paraId="735509B2" w14:textId="3F21BA4F" w:rsidR="004914BF" w:rsidRPr="002E7A79" w:rsidRDefault="004914BF" w:rsidP="002E0777">
      <w:pPr>
        <w:jc w:val="left"/>
        <w:rPr>
          <w:rFonts w:ascii="Times New Roman" w:hAnsi="Times New Roman" w:cs="Times New Roman"/>
          <w:b/>
          <w:bCs/>
        </w:rPr>
      </w:pPr>
      <w:r w:rsidRPr="002E7A79">
        <w:rPr>
          <w:rFonts w:ascii="Times New Roman" w:hAnsi="Times New Roman" w:cs="Times New Roman"/>
          <w:b/>
          <w:bCs/>
        </w:rPr>
        <w:t>P</w:t>
      </w:r>
      <w:r w:rsidRPr="002E7A79">
        <w:rPr>
          <w:rFonts w:ascii="Times New Roman" w:hAnsi="Times New Roman" w:cs="Times New Roman" w:hint="eastAsia"/>
          <w:b/>
          <w:bCs/>
        </w:rPr>
        <w:t>ropo</w:t>
      </w:r>
      <w:r w:rsidRPr="002E7A79">
        <w:rPr>
          <w:rFonts w:ascii="Times New Roman" w:hAnsi="Times New Roman" w:cs="Times New Roman"/>
          <w:b/>
          <w:bCs/>
        </w:rPr>
        <w:t xml:space="preserve">sal </w:t>
      </w:r>
      <w:r w:rsidR="002E7A79" w:rsidRPr="002E7A79">
        <w:rPr>
          <w:rFonts w:ascii="Times New Roman" w:hAnsi="Times New Roman" w:cs="Times New Roman"/>
          <w:b/>
          <w:bCs/>
        </w:rPr>
        <w:t>1:</w:t>
      </w:r>
      <w:r w:rsidR="00DF174E">
        <w:rPr>
          <w:rFonts w:ascii="Times New Roman" w:hAnsi="Times New Roman" w:cs="Times New Roman"/>
          <w:b/>
          <w:bCs/>
        </w:rPr>
        <w:t xml:space="preserve"> No need to specify the BMRS side condition for CBM and only inform RAN5 than the BMRS type is same as IBM</w:t>
      </w:r>
      <w:r w:rsidRPr="002E7A79">
        <w:rPr>
          <w:rFonts w:ascii="Times New Roman" w:hAnsi="Times New Roman" w:cs="Times New Roman"/>
          <w:b/>
          <w:bCs/>
        </w:rPr>
        <w:t xml:space="preserve">, </w:t>
      </w:r>
      <w:r w:rsidR="002E7A79" w:rsidRPr="002E7A79">
        <w:rPr>
          <w:rFonts w:ascii="Times New Roman" w:hAnsi="Times New Roman" w:cs="Times New Roman"/>
          <w:b/>
          <w:bCs/>
        </w:rPr>
        <w:t>and the BMRS side condition for CBM can be discussed in future release if needed.</w:t>
      </w:r>
    </w:p>
    <w:p w14:paraId="7CE4B26F" w14:textId="1FECC21F" w:rsidR="003C1897" w:rsidRDefault="00DC3966" w:rsidP="00D466FA">
      <w:pPr>
        <w:pStyle w:val="2"/>
        <w:numPr>
          <w:ilvl w:val="1"/>
          <w:numId w:val="20"/>
        </w:numPr>
        <w:spacing w:before="100" w:beforeAutospacing="1"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PSD condition </w:t>
      </w:r>
    </w:p>
    <w:p w14:paraId="4E189005" w14:textId="17C28146" w:rsidR="009B62C9" w:rsidRDefault="00DA2409" w:rsidP="009B62C9">
      <w:pPr>
        <w:rPr>
          <w:rFonts w:ascii="Times New Roman" w:hAnsi="Times New Roman" w:cs="Times New Roman"/>
        </w:rPr>
      </w:pPr>
      <w:r w:rsidRPr="00DA2409">
        <w:rPr>
          <w:rFonts w:ascii="Times New Roman" w:hAnsi="Times New Roman" w:cs="Times New Roman" w:hint="eastAsia"/>
        </w:rPr>
        <w:t>T</w:t>
      </w:r>
      <w:r w:rsidRPr="00DA2409">
        <w:rPr>
          <w:rFonts w:ascii="Times New Roman" w:hAnsi="Times New Roman" w:cs="Times New Roman"/>
        </w:rPr>
        <w:t>he</w:t>
      </w:r>
      <w:r>
        <w:rPr>
          <w:rFonts w:ascii="Times New Roman" w:hAnsi="Times New Roman" w:cs="Times New Roman"/>
        </w:rPr>
        <w:t xml:space="preserve"> PSD condition for CBM have been discussed for several meetings</w:t>
      </w:r>
      <w:r w:rsidR="006B1113">
        <w:rPr>
          <w:rFonts w:ascii="Times New Roman" w:hAnsi="Times New Roman" w:cs="Times New Roman"/>
        </w:rPr>
        <w:t>, and in our understanding, the PSD condition is related to the</w:t>
      </w:r>
      <w:r w:rsidR="00456FB9">
        <w:rPr>
          <w:rFonts w:ascii="Times New Roman" w:hAnsi="Times New Roman" w:cs="Times New Roman"/>
        </w:rPr>
        <w:t xml:space="preserve"> UE </w:t>
      </w:r>
      <w:r w:rsidR="006B1113">
        <w:rPr>
          <w:rFonts w:ascii="Times New Roman" w:hAnsi="Times New Roman" w:cs="Times New Roman"/>
        </w:rPr>
        <w:t xml:space="preserve">architecture. For single-chain UE, </w:t>
      </w:r>
      <w:r w:rsidR="00DB75DB">
        <w:rPr>
          <w:rFonts w:ascii="Times New Roman" w:hAnsi="Times New Roman" w:cs="Times New Roman"/>
        </w:rPr>
        <w:t>the PSD difference between CCs cannot be too large due to shared link gain</w:t>
      </w:r>
      <w:r w:rsidR="00456FB9">
        <w:rPr>
          <w:rFonts w:ascii="Times New Roman" w:hAnsi="Times New Roman" w:cs="Times New Roman"/>
        </w:rPr>
        <w:t>, so only “equal PSD” is feasible</w:t>
      </w:r>
      <w:r w:rsidR="00854F89">
        <w:rPr>
          <w:rFonts w:ascii="Times New Roman" w:hAnsi="Times New Roman" w:cs="Times New Roman"/>
        </w:rPr>
        <w:t xml:space="preserve"> which is similar to intra-band CA, but for multi-chain UE</w:t>
      </w:r>
      <w:r w:rsidR="005B28E7">
        <w:rPr>
          <w:rFonts w:ascii="Times New Roman" w:hAnsi="Times New Roman" w:cs="Times New Roman"/>
        </w:rPr>
        <w:t>,</w:t>
      </w:r>
      <w:r w:rsidR="00854F89">
        <w:rPr>
          <w:rFonts w:ascii="Times New Roman" w:hAnsi="Times New Roman" w:cs="Times New Roman"/>
        </w:rPr>
        <w:t xml:space="preserve"> the PSD</w:t>
      </w:r>
      <w:r w:rsidR="005B28E7">
        <w:rPr>
          <w:rFonts w:ascii="Times New Roman" w:hAnsi="Times New Roman" w:cs="Times New Roman"/>
        </w:rPr>
        <w:t xml:space="preserve"> difference</w:t>
      </w:r>
      <w:r w:rsidR="00854F89">
        <w:rPr>
          <w:rFonts w:ascii="Times New Roman" w:hAnsi="Times New Roman" w:cs="Times New Roman"/>
        </w:rPr>
        <w:t xml:space="preserve"> </w:t>
      </w:r>
      <w:r w:rsidR="005B28E7">
        <w:rPr>
          <w:rFonts w:ascii="Times New Roman" w:hAnsi="Times New Roman" w:cs="Times New Roman"/>
        </w:rPr>
        <w:t>can be varied</w:t>
      </w:r>
      <w:r w:rsidR="00E635E2">
        <w:rPr>
          <w:rFonts w:ascii="Times New Roman" w:hAnsi="Times New Roman" w:cs="Times New Roman"/>
        </w:rPr>
        <w:t xml:space="preserve">. In the previous meeting, we have agreed that for same frequency group, both single-chain </w:t>
      </w:r>
      <w:r w:rsidR="00E635E2">
        <w:rPr>
          <w:rFonts w:ascii="Times New Roman" w:hAnsi="Times New Roman" w:cs="Times New Roman"/>
        </w:rPr>
        <w:lastRenderedPageBreak/>
        <w:t>and multi-chain</w:t>
      </w:r>
      <w:r w:rsidR="002C56D3">
        <w:rPr>
          <w:rFonts w:ascii="Times New Roman" w:hAnsi="Times New Roman" w:cs="Times New Roman"/>
        </w:rPr>
        <w:t xml:space="preserve"> should be </w:t>
      </w:r>
      <w:r w:rsidR="009C7E89">
        <w:rPr>
          <w:rFonts w:ascii="Times New Roman" w:hAnsi="Times New Roman" w:cs="Times New Roman"/>
        </w:rPr>
        <w:t>considered,</w:t>
      </w:r>
      <w:r w:rsidR="002C56D3">
        <w:rPr>
          <w:rFonts w:ascii="Times New Roman" w:hAnsi="Times New Roman" w:cs="Times New Roman"/>
        </w:rPr>
        <w:t xml:space="preserve"> so </w:t>
      </w:r>
      <w:r w:rsidR="009C7E89">
        <w:rPr>
          <w:rFonts w:ascii="Times New Roman" w:hAnsi="Times New Roman" w:cs="Times New Roman"/>
        </w:rPr>
        <w:t>it may be better to minimize the PSD difference for same frequency group to enable the single-chain UE.</w:t>
      </w:r>
      <w:r w:rsidR="002C56D3">
        <w:rPr>
          <w:rFonts w:ascii="Times New Roman" w:hAnsi="Times New Roman" w:cs="Times New Roman"/>
        </w:rPr>
        <w:t xml:space="preserve"> </w:t>
      </w:r>
      <w:r w:rsidR="009B62C9">
        <w:rPr>
          <w:rFonts w:ascii="Times New Roman" w:hAnsi="Times New Roman" w:cs="Times New Roman" w:hint="eastAsia"/>
        </w:rPr>
        <w:t>H</w:t>
      </w:r>
      <w:r w:rsidR="009B62C9">
        <w:rPr>
          <w:rFonts w:ascii="Times New Roman" w:hAnsi="Times New Roman" w:cs="Times New Roman"/>
        </w:rPr>
        <w:t xml:space="preserve">owever, for different frequency group, we only agreed on the feasibility of multi-chain UE, and in our view, the single-chain is not feasible due to the unacceptable degradation </w:t>
      </w:r>
      <w:r w:rsidR="00D72B5C">
        <w:rPr>
          <w:rFonts w:ascii="Times New Roman" w:hAnsi="Times New Roman" w:cs="Times New Roman"/>
        </w:rPr>
        <w:t>of</w:t>
      </w:r>
      <w:r w:rsidR="009B62C9">
        <w:rPr>
          <w:rFonts w:ascii="Times New Roman" w:hAnsi="Times New Roman" w:cs="Times New Roman"/>
        </w:rPr>
        <w:t xml:space="preserve"> beam squint, so the “simultaneous sensitivity” is not suitable. </w:t>
      </w:r>
    </w:p>
    <w:p w14:paraId="5AF952A2" w14:textId="77777777" w:rsidR="00DA2409" w:rsidRPr="009C7E89" w:rsidRDefault="00DA2409" w:rsidP="00D466FA">
      <w:pPr>
        <w:rPr>
          <w:rFonts w:ascii="Times New Roman" w:hAnsi="Times New Roman" w:cs="Times New Roman"/>
          <w:b/>
          <w:bCs/>
        </w:rPr>
      </w:pPr>
    </w:p>
    <w:p w14:paraId="3B6F01CA" w14:textId="381BF418" w:rsidR="00C41190" w:rsidRPr="00DA2409" w:rsidRDefault="002E6031" w:rsidP="00D466FA">
      <w:pPr>
        <w:rPr>
          <w:rFonts w:ascii="Times New Roman" w:hAnsi="Times New Roman" w:cs="Times New Roman"/>
          <w:b/>
          <w:bCs/>
        </w:rPr>
      </w:pPr>
      <w:r w:rsidRPr="00DA2409">
        <w:rPr>
          <w:rFonts w:ascii="Times New Roman" w:hAnsi="Times New Roman" w:cs="Times New Roman"/>
          <w:b/>
          <w:bCs/>
        </w:rPr>
        <w:t>P</w:t>
      </w:r>
      <w:r w:rsidRPr="00DA2409">
        <w:rPr>
          <w:rFonts w:ascii="Times New Roman" w:hAnsi="Times New Roman" w:cs="Times New Roman" w:hint="eastAsia"/>
          <w:b/>
          <w:bCs/>
        </w:rPr>
        <w:t>roposal</w:t>
      </w:r>
      <w:r w:rsidRPr="00DA2409">
        <w:rPr>
          <w:rFonts w:ascii="Times New Roman" w:hAnsi="Times New Roman" w:cs="Times New Roman"/>
          <w:b/>
          <w:bCs/>
        </w:rPr>
        <w:t xml:space="preserve"> 2</w:t>
      </w:r>
      <w:r w:rsidRPr="00DA2409">
        <w:rPr>
          <w:rFonts w:ascii="Times New Roman" w:hAnsi="Times New Roman" w:cs="Times New Roman" w:hint="eastAsia"/>
          <w:b/>
          <w:bCs/>
        </w:rPr>
        <w:t>:</w:t>
      </w:r>
      <w:r w:rsidRPr="00DA2409">
        <w:rPr>
          <w:rFonts w:ascii="Times New Roman" w:hAnsi="Times New Roman" w:cs="Times New Roman"/>
          <w:b/>
          <w:bCs/>
        </w:rPr>
        <w:t xml:space="preserve"> The “simultaneous sensitivity” PSD condition can </w:t>
      </w:r>
      <w:r w:rsidR="009C7E89">
        <w:rPr>
          <w:rFonts w:ascii="Times New Roman" w:hAnsi="Times New Roman" w:cs="Times New Roman"/>
          <w:b/>
          <w:bCs/>
        </w:rPr>
        <w:t xml:space="preserve">only </w:t>
      </w:r>
      <w:r w:rsidRPr="00DA2409">
        <w:rPr>
          <w:rFonts w:ascii="Times New Roman" w:hAnsi="Times New Roman" w:cs="Times New Roman"/>
          <w:b/>
          <w:bCs/>
        </w:rPr>
        <w:t>be appl</w:t>
      </w:r>
      <w:r w:rsidR="00854F89">
        <w:rPr>
          <w:rFonts w:ascii="Times New Roman" w:hAnsi="Times New Roman" w:cs="Times New Roman"/>
          <w:b/>
          <w:bCs/>
        </w:rPr>
        <w:t>ied</w:t>
      </w:r>
      <w:r w:rsidRPr="00DA2409">
        <w:rPr>
          <w:rFonts w:ascii="Times New Roman" w:hAnsi="Times New Roman" w:cs="Times New Roman"/>
          <w:b/>
          <w:bCs/>
        </w:rPr>
        <w:t xml:space="preserve"> to CBM with</w:t>
      </w:r>
      <w:r w:rsidR="00B00201">
        <w:rPr>
          <w:rFonts w:ascii="Times New Roman" w:hAnsi="Times New Roman" w:cs="Times New Roman" w:hint="eastAsia"/>
          <w:b/>
          <w:bCs/>
        </w:rPr>
        <w:t>in</w:t>
      </w:r>
      <w:r w:rsidRPr="00DA2409">
        <w:rPr>
          <w:rFonts w:ascii="Times New Roman" w:hAnsi="Times New Roman" w:cs="Times New Roman"/>
          <w:b/>
          <w:bCs/>
        </w:rPr>
        <w:t xml:space="preserve"> same frequency group</w:t>
      </w:r>
      <w:r w:rsidR="00C41190" w:rsidRPr="00DA2409">
        <w:rPr>
          <w:rFonts w:ascii="Times New Roman" w:hAnsi="Times New Roman" w:cs="Times New Roman"/>
          <w:b/>
          <w:bCs/>
        </w:rPr>
        <w:t>.</w:t>
      </w:r>
    </w:p>
    <w:p w14:paraId="74BF6D5C" w14:textId="2EF9606B" w:rsidR="004C4C7F" w:rsidRDefault="004C4C7F" w:rsidP="00D466FA">
      <w:pPr>
        <w:rPr>
          <w:rFonts w:ascii="Times New Roman" w:hAnsi="Times New Roman" w:cs="Times New Roman"/>
        </w:rPr>
      </w:pPr>
    </w:p>
    <w:p w14:paraId="2FF4B274" w14:textId="266E227F" w:rsidR="00435731" w:rsidRDefault="00435731" w:rsidP="00D466FA">
      <w:pPr>
        <w:rPr>
          <w:rFonts w:ascii="Times New Roman" w:hAnsi="Times New Roman" w:cs="Times New Roman"/>
        </w:rPr>
      </w:pPr>
      <w:r>
        <w:rPr>
          <w:rFonts w:ascii="Times New Roman" w:hAnsi="Times New Roman" w:cs="Times New Roman"/>
        </w:rPr>
        <w:t>In addition, we notice that we have agreed that neither the concept of “frequency group” or capability for architecture indication will be introduced, but considering the feasibility baseline is different between same and different frequency group</w:t>
      </w:r>
      <w:r w:rsidR="008C3996">
        <w:rPr>
          <w:rFonts w:ascii="Times New Roman" w:hAnsi="Times New Roman" w:cs="Times New Roman"/>
        </w:rPr>
        <w:t xml:space="preserve"> </w:t>
      </w:r>
      <w:r w:rsidR="00D61F94">
        <w:rPr>
          <w:rFonts w:ascii="Times New Roman" w:hAnsi="Times New Roman" w:cs="Times New Roman"/>
        </w:rPr>
        <w:t>which may lead to different PSD condition, the principle to distinguish different “frequency group” may be needed.</w:t>
      </w:r>
      <w:r w:rsidR="008C3996">
        <w:rPr>
          <w:rFonts w:ascii="Times New Roman" w:hAnsi="Times New Roman" w:cs="Times New Roman"/>
        </w:rPr>
        <w:t xml:space="preserve"> </w:t>
      </w:r>
    </w:p>
    <w:p w14:paraId="789B84FE" w14:textId="75C0207D" w:rsidR="009C7E89" w:rsidRPr="00435731" w:rsidRDefault="009C7E89" w:rsidP="00D466FA">
      <w:pPr>
        <w:rPr>
          <w:rFonts w:ascii="Times New Roman" w:hAnsi="Times New Roman" w:cs="Times New Roman"/>
        </w:rPr>
      </w:pPr>
    </w:p>
    <w:p w14:paraId="66AB3F4A" w14:textId="165A1AC5" w:rsidR="00C15C44" w:rsidRDefault="00C15C44" w:rsidP="00D466FA">
      <w:pPr>
        <w:rPr>
          <w:rFonts w:ascii="Times New Roman" w:hAnsi="Times New Roman" w:cs="Times New Roman"/>
          <w:b/>
          <w:bCs/>
        </w:rPr>
      </w:pPr>
      <w:r w:rsidRPr="00C15C44">
        <w:rPr>
          <w:rFonts w:ascii="Times New Roman" w:hAnsi="Times New Roman" w:cs="Times New Roman"/>
          <w:b/>
          <w:bCs/>
        </w:rPr>
        <w:t>Observation 3</w:t>
      </w:r>
      <w:r>
        <w:rPr>
          <w:rFonts w:ascii="Times New Roman" w:hAnsi="Times New Roman" w:cs="Times New Roman" w:hint="eastAsia"/>
          <w:b/>
          <w:bCs/>
        </w:rPr>
        <w:t>:</w:t>
      </w:r>
      <w:r>
        <w:rPr>
          <w:rFonts w:ascii="Times New Roman" w:hAnsi="Times New Roman" w:cs="Times New Roman"/>
          <w:b/>
          <w:bCs/>
        </w:rPr>
        <w:t xml:space="preserve"> The feasibility baseline is different between same and different frequency group</w:t>
      </w:r>
      <w:r w:rsidR="00435731">
        <w:rPr>
          <w:rFonts w:ascii="Times New Roman" w:hAnsi="Times New Roman" w:cs="Times New Roman"/>
          <w:b/>
          <w:bCs/>
        </w:rPr>
        <w:t xml:space="preserve">, which may lead to different </w:t>
      </w:r>
      <w:r w:rsidR="00255312">
        <w:rPr>
          <w:rFonts w:ascii="Times New Roman" w:hAnsi="Times New Roman" w:cs="Times New Roman"/>
          <w:b/>
          <w:bCs/>
        </w:rPr>
        <w:t>PSD condition</w:t>
      </w:r>
      <w:r w:rsidR="00435731">
        <w:rPr>
          <w:rFonts w:ascii="Times New Roman" w:hAnsi="Times New Roman" w:cs="Times New Roman"/>
          <w:b/>
          <w:bCs/>
        </w:rPr>
        <w:t>.</w:t>
      </w:r>
    </w:p>
    <w:p w14:paraId="75FC58FF" w14:textId="7DD1B66E" w:rsidR="00C15C44" w:rsidRDefault="00C15C44" w:rsidP="00D466FA">
      <w:pPr>
        <w:rPr>
          <w:rFonts w:ascii="Times New Roman" w:hAnsi="Times New Roman" w:cs="Times New Roman"/>
          <w:b/>
          <w:bCs/>
        </w:rPr>
      </w:pPr>
    </w:p>
    <w:p w14:paraId="71509690" w14:textId="597C08E5" w:rsidR="00E9717C" w:rsidRPr="00C15C44" w:rsidRDefault="00E9717C" w:rsidP="00D466FA">
      <w:pPr>
        <w:rPr>
          <w:rFonts w:ascii="Times New Roman" w:hAnsi="Times New Roman" w:cs="Times New Roman" w:hint="eastAsia"/>
          <w:b/>
          <w:bCs/>
        </w:rPr>
      </w:pPr>
      <w:r>
        <w:rPr>
          <w:rFonts w:ascii="Times New Roman" w:hAnsi="Times New Roman" w:cs="Times New Roman"/>
          <w:b/>
          <w:bCs/>
        </w:rPr>
        <w:t>Proposal</w:t>
      </w:r>
      <w:r w:rsidR="009028AE">
        <w:rPr>
          <w:rFonts w:ascii="Times New Roman" w:hAnsi="Times New Roman" w:cs="Times New Roman"/>
          <w:b/>
          <w:bCs/>
        </w:rPr>
        <w:t xml:space="preserve"> 3</w:t>
      </w:r>
      <w:r>
        <w:rPr>
          <w:rFonts w:ascii="Times New Roman" w:hAnsi="Times New Roman" w:cs="Times New Roman"/>
          <w:b/>
          <w:bCs/>
        </w:rPr>
        <w:t xml:space="preserve">: </w:t>
      </w:r>
      <w:r w:rsidR="009028AE">
        <w:rPr>
          <w:rFonts w:ascii="Times New Roman" w:hAnsi="Times New Roman" w:cs="Times New Roman"/>
          <w:b/>
          <w:bCs/>
        </w:rPr>
        <w:t>A principle to distinguish same frequency group and different frequency group may be needed.</w:t>
      </w:r>
    </w:p>
    <w:p w14:paraId="7EC06ABD" w14:textId="0CD0A90A" w:rsidR="00D466FA" w:rsidRDefault="007D213A" w:rsidP="00D466FA">
      <w:pPr>
        <w:pStyle w:val="2"/>
        <w:numPr>
          <w:ilvl w:val="1"/>
          <w:numId w:val="20"/>
        </w:numPr>
        <w:spacing w:before="100" w:beforeAutospacing="1"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w:t>
      </w:r>
      <w:r>
        <w:rPr>
          <w:rFonts w:ascii="Times New Roman" w:eastAsia="等线" w:hAnsi="Times New Roman" w:cs="Times New Roman" w:hint="eastAsia"/>
          <w:kern w:val="0"/>
          <w:sz w:val="24"/>
          <w:szCs w:val="24"/>
        </w:rPr>
        <w:t>equirement</w:t>
      </w:r>
      <w:r>
        <w:rPr>
          <w:rFonts w:ascii="Times New Roman" w:eastAsia="等线" w:hAnsi="Times New Roman" w:cs="Times New Roman"/>
          <w:kern w:val="0"/>
          <w:sz w:val="24"/>
          <w:szCs w:val="24"/>
        </w:rPr>
        <w:t xml:space="preserve"> </w:t>
      </w:r>
      <w:r>
        <w:rPr>
          <w:rFonts w:ascii="Times New Roman" w:eastAsia="等线" w:hAnsi="Times New Roman" w:cs="Times New Roman" w:hint="eastAsia"/>
          <w:kern w:val="0"/>
          <w:sz w:val="24"/>
          <w:szCs w:val="24"/>
        </w:rPr>
        <w:t>of</w:t>
      </w:r>
      <w:r>
        <w:rPr>
          <w:rFonts w:ascii="Times New Roman" w:eastAsia="等线" w:hAnsi="Times New Roman" w:cs="Times New Roman"/>
          <w:kern w:val="0"/>
          <w:sz w:val="24"/>
          <w:szCs w:val="24"/>
        </w:rPr>
        <w:t xml:space="preserve"> </w:t>
      </w:r>
      <w:r>
        <w:rPr>
          <w:rFonts w:ascii="Times New Roman" w:eastAsia="等线" w:hAnsi="Times New Roman" w:cs="Times New Roman" w:hint="eastAsia"/>
          <w:kern w:val="0"/>
          <w:sz w:val="24"/>
          <w:szCs w:val="24"/>
        </w:rPr>
        <w:t>b</w:t>
      </w:r>
      <w:r w:rsidR="00D466FA">
        <w:rPr>
          <w:rFonts w:ascii="Times New Roman" w:eastAsia="等线" w:hAnsi="Times New Roman" w:cs="Times New Roman" w:hint="eastAsia"/>
          <w:kern w:val="0"/>
          <w:sz w:val="24"/>
          <w:szCs w:val="24"/>
        </w:rPr>
        <w:t>and</w:t>
      </w:r>
      <w:r w:rsidR="00D466FA">
        <w:rPr>
          <w:rFonts w:ascii="Times New Roman" w:eastAsia="等线" w:hAnsi="Times New Roman" w:cs="Times New Roman"/>
          <w:kern w:val="0"/>
          <w:sz w:val="24"/>
          <w:szCs w:val="24"/>
        </w:rPr>
        <w:t xml:space="preserve"> combination n258-n261 </w:t>
      </w:r>
    </w:p>
    <w:p w14:paraId="36D3B981" w14:textId="0CA960B5" w:rsidR="0046765A" w:rsidRDefault="00F779C9" w:rsidP="0046765A">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the last meeting, whether or not to specify the requirement for the same frequency group band combination </w:t>
      </w:r>
      <w:r w:rsidR="00C43E2F">
        <w:rPr>
          <w:rFonts w:ascii="Times New Roman" w:hAnsi="Times New Roman" w:cs="Times New Roman"/>
        </w:rPr>
        <w:t>is raised and the candidate band combination is n258-n261. The main reason for the opposition is that the operator still does not yet have clear request.</w:t>
      </w:r>
      <w:r w:rsidR="00D719A1">
        <w:rPr>
          <w:rFonts w:ascii="Times New Roman" w:hAnsi="Times New Roman" w:cs="Times New Roman"/>
        </w:rPr>
        <w:t xml:space="preserve"> However, </w:t>
      </w:r>
      <w:r w:rsidR="00D719A1">
        <w:rPr>
          <w:rFonts w:ascii="Times New Roman" w:hAnsi="Times New Roman" w:cs="Times New Roman" w:hint="eastAsia"/>
        </w:rPr>
        <w:t>at</w:t>
      </w:r>
      <w:r w:rsidR="00D719A1">
        <w:rPr>
          <w:rFonts w:ascii="Times New Roman" w:hAnsi="Times New Roman" w:cs="Times New Roman"/>
        </w:rPr>
        <w:t xml:space="preserve"> the end of meeting, it seems some operator</w:t>
      </w:r>
      <w:r w:rsidR="00717C07">
        <w:rPr>
          <w:rFonts w:ascii="Times New Roman" w:hAnsi="Times New Roman" w:cs="Times New Roman"/>
        </w:rPr>
        <w:t xml:space="preserve"> show their interest on this band combination, so we think the requirement for n258-n261 should be completed.</w:t>
      </w:r>
    </w:p>
    <w:p w14:paraId="45399A21" w14:textId="4DDAB775" w:rsidR="00717C07" w:rsidRDefault="00717C07" w:rsidP="0046765A">
      <w:pPr>
        <w:rPr>
          <w:rFonts w:ascii="Times New Roman" w:hAnsi="Times New Roman" w:cs="Times New Roman"/>
        </w:rPr>
      </w:pPr>
    </w:p>
    <w:p w14:paraId="5ABCEAAE" w14:textId="4B74C232" w:rsidR="00717C07" w:rsidRDefault="00717C07" w:rsidP="0046765A">
      <w:pPr>
        <w:rPr>
          <w:rFonts w:ascii="Times New Roman" w:hAnsi="Times New Roman" w:cs="Times New Roman"/>
          <w:b/>
          <w:bCs/>
        </w:rPr>
      </w:pPr>
      <w:r w:rsidRPr="00717C07">
        <w:rPr>
          <w:rFonts w:ascii="Times New Roman" w:hAnsi="Times New Roman" w:cs="Times New Roman"/>
          <w:b/>
          <w:bCs/>
        </w:rPr>
        <w:t xml:space="preserve">Proposal </w:t>
      </w:r>
      <w:r w:rsidR="009028AE">
        <w:rPr>
          <w:rFonts w:ascii="Times New Roman" w:hAnsi="Times New Roman" w:cs="Times New Roman"/>
          <w:b/>
          <w:bCs/>
        </w:rPr>
        <w:t>4</w:t>
      </w:r>
      <w:r w:rsidRPr="00717C07">
        <w:rPr>
          <w:rFonts w:ascii="Times New Roman" w:hAnsi="Times New Roman" w:cs="Times New Roman"/>
          <w:b/>
          <w:bCs/>
        </w:rPr>
        <w:t xml:space="preserve">: </w:t>
      </w:r>
      <w:r>
        <w:rPr>
          <w:rFonts w:ascii="Times New Roman" w:hAnsi="Times New Roman" w:cs="Times New Roman"/>
          <w:b/>
          <w:bCs/>
        </w:rPr>
        <w:t>C</w:t>
      </w:r>
      <w:r w:rsidRPr="00717C07">
        <w:rPr>
          <w:rFonts w:ascii="Times New Roman" w:hAnsi="Times New Roman" w:cs="Times New Roman"/>
          <w:b/>
          <w:bCs/>
        </w:rPr>
        <w:t>onsidering the interest from operator, the requirement for n258-n261 should be completed.</w:t>
      </w:r>
    </w:p>
    <w:p w14:paraId="135102BE" w14:textId="4E5E4CE8" w:rsidR="00717C07" w:rsidRDefault="00717C07" w:rsidP="0046765A">
      <w:pPr>
        <w:rPr>
          <w:rFonts w:ascii="Times New Roman" w:hAnsi="Times New Roman" w:cs="Times New Roman"/>
          <w:b/>
          <w:bCs/>
        </w:rPr>
      </w:pPr>
    </w:p>
    <w:p w14:paraId="12B93E8B" w14:textId="1D76497F" w:rsidR="000025BF" w:rsidRDefault="000025BF" w:rsidP="0046765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RAN4#100e, we have an agreement </w:t>
      </w:r>
      <w:r w:rsidR="006F3453">
        <w:rPr>
          <w:rFonts w:ascii="Times New Roman" w:hAnsi="Times New Roman" w:cs="Times New Roman"/>
        </w:rPr>
        <w:t xml:space="preserve">for CBM </w:t>
      </w:r>
      <w:r>
        <w:rPr>
          <w:rFonts w:ascii="Times New Roman" w:hAnsi="Times New Roman" w:cs="Times New Roman"/>
        </w:rPr>
        <w:t xml:space="preserve">as </w:t>
      </w:r>
      <w:r w:rsidR="006F3453">
        <w:rPr>
          <w:rFonts w:ascii="Times New Roman" w:hAnsi="Times New Roman" w:cs="Times New Roman"/>
        </w:rPr>
        <w:t>follows:</w:t>
      </w:r>
    </w:p>
    <w:p w14:paraId="3BFCEB38" w14:textId="77777777" w:rsidR="006F3453" w:rsidRPr="006F3453" w:rsidRDefault="006F3453" w:rsidP="0046765A">
      <w:pPr>
        <w:rPr>
          <w:rFonts w:ascii="Times New Roman" w:hAnsi="Times New Roman" w:cs="Times New Roman"/>
        </w:rPr>
      </w:pPr>
    </w:p>
    <w:p w14:paraId="0E4F3DDD" w14:textId="377C1C7B" w:rsidR="000025BF" w:rsidRDefault="006F3453" w:rsidP="0046765A">
      <w:pPr>
        <w:rPr>
          <w:rFonts w:ascii="Times New Roman" w:hAnsi="Times New Roman" w:cs="Times New Roman"/>
          <w:i/>
          <w:iCs/>
        </w:rPr>
      </w:pPr>
      <w:r w:rsidRPr="006F3453">
        <w:rPr>
          <w:rFonts w:ascii="Times New Roman" w:hAnsi="Times New Roman" w:cs="Times New Roman"/>
          <w:i/>
          <w:iCs/>
          <w:highlight w:val="green"/>
        </w:rPr>
        <w:t>GTW Agreement:</w:t>
      </w:r>
      <w:r w:rsidRPr="006F3453">
        <w:rPr>
          <w:rFonts w:ascii="Times New Roman" w:hAnsi="Times New Roman" w:cs="Times New Roman"/>
          <w:i/>
          <w:iCs/>
        </w:rPr>
        <w:t xml:space="preserve"> RAN4 agree to introduce REFSENS and EIS spherical coverage requirements based on IBM inter-band CA framework.</w:t>
      </w:r>
    </w:p>
    <w:p w14:paraId="2F5D61CB" w14:textId="2C7D6AAF" w:rsidR="006F3453" w:rsidRDefault="006F3453" w:rsidP="0046765A">
      <w:pPr>
        <w:rPr>
          <w:rFonts w:ascii="Times New Roman" w:hAnsi="Times New Roman" w:cs="Times New Roman"/>
          <w:i/>
          <w:iCs/>
        </w:rPr>
      </w:pPr>
    </w:p>
    <w:p w14:paraId="62728F6B" w14:textId="28A7780D" w:rsidR="006F3453" w:rsidRDefault="006F3453" w:rsidP="0046765A">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the requirement is also related to different architecture</w:t>
      </w:r>
      <w:r w:rsidR="004D445B">
        <w:rPr>
          <w:rFonts w:ascii="Times New Roman" w:hAnsi="Times New Roman" w:cs="Times New Roman"/>
        </w:rPr>
        <w:t>s</w:t>
      </w:r>
      <w:r>
        <w:rPr>
          <w:rFonts w:ascii="Times New Roman" w:hAnsi="Times New Roman" w:cs="Times New Roman"/>
        </w:rPr>
        <w:t xml:space="preserve"> and we need </w:t>
      </w:r>
      <w:r w:rsidR="004D445B">
        <w:rPr>
          <w:rFonts w:ascii="Times New Roman" w:hAnsi="Times New Roman" w:cs="Times New Roman" w:hint="eastAsia"/>
        </w:rPr>
        <w:t>to</w:t>
      </w:r>
      <w:r w:rsidR="004D445B">
        <w:rPr>
          <w:rFonts w:ascii="Times New Roman" w:hAnsi="Times New Roman" w:cs="Times New Roman"/>
        </w:rPr>
        <w:t xml:space="preserve"> </w:t>
      </w:r>
      <w:r>
        <w:rPr>
          <w:rFonts w:ascii="Times New Roman" w:hAnsi="Times New Roman" w:cs="Times New Roman"/>
        </w:rPr>
        <w:t>discuss case by case.</w:t>
      </w:r>
    </w:p>
    <w:p w14:paraId="586EA99D" w14:textId="77777777" w:rsidR="006F3453" w:rsidRPr="006F3453" w:rsidRDefault="006F3453" w:rsidP="0046765A">
      <w:pPr>
        <w:rPr>
          <w:rFonts w:ascii="Times New Roman" w:hAnsi="Times New Roman" w:cs="Times New Roman"/>
        </w:rPr>
      </w:pPr>
    </w:p>
    <w:p w14:paraId="0BC5D8C8" w14:textId="060256DC" w:rsidR="00717C07" w:rsidRPr="00717C07" w:rsidRDefault="00717C07" w:rsidP="00717C07">
      <w:pPr>
        <w:pStyle w:val="3"/>
        <w:spacing w:before="0" w:after="0"/>
        <w:rPr>
          <w:rFonts w:ascii="Times New Roman" w:hAnsi="Times New Roman" w:cs="Times New Roman"/>
          <w:sz w:val="21"/>
          <w:szCs w:val="22"/>
        </w:rPr>
      </w:pPr>
      <w:r w:rsidRPr="00717C07">
        <w:rPr>
          <w:rFonts w:ascii="Times New Roman" w:hAnsi="Times New Roman" w:cs="Times New Roman"/>
          <w:sz w:val="21"/>
          <w:szCs w:val="22"/>
        </w:rPr>
        <w:t>Spherical coverage</w:t>
      </w:r>
    </w:p>
    <w:p w14:paraId="22CAEC66" w14:textId="0B6039F8" w:rsidR="00717C07" w:rsidRDefault="004D445B" w:rsidP="0046765A">
      <w:pPr>
        <w:rPr>
          <w:rFonts w:ascii="Times New Roman" w:hAnsi="Times New Roman" w:cs="Times New Roman"/>
          <w:b/>
          <w:bCs/>
        </w:rPr>
      </w:pPr>
      <w:r>
        <w:rPr>
          <w:rFonts w:ascii="Times New Roman" w:hAnsi="Times New Roman" w:cs="Times New Roman"/>
          <w:b/>
          <w:bCs/>
        </w:rPr>
        <w:t>Single-chain architecture</w:t>
      </w:r>
    </w:p>
    <w:p w14:paraId="059C86CF" w14:textId="77777777" w:rsidR="006D29BF" w:rsidRDefault="006D29BF" w:rsidP="0046765A">
      <w:pPr>
        <w:rPr>
          <w:rFonts w:ascii="Times New Roman" w:hAnsi="Times New Roman" w:cs="Times New Roman"/>
          <w:b/>
          <w:bCs/>
        </w:rPr>
      </w:pPr>
    </w:p>
    <w:p w14:paraId="00A93A7A" w14:textId="69CC2E71" w:rsidR="00A555AC" w:rsidRDefault="00480497" w:rsidP="0046765A">
      <w:pPr>
        <w:rPr>
          <w:rFonts w:ascii="Times New Roman" w:hAnsi="Times New Roman" w:cs="Times New Roman"/>
        </w:rPr>
      </w:pPr>
      <w:r>
        <w:rPr>
          <w:rFonts w:ascii="Times New Roman" w:hAnsi="Times New Roman" w:cs="Times New Roman" w:hint="eastAsia"/>
        </w:rPr>
        <w:t>Th</w:t>
      </w:r>
      <w:r>
        <w:rPr>
          <w:rFonts w:ascii="Times New Roman" w:hAnsi="Times New Roman" w:cs="Times New Roman"/>
        </w:rPr>
        <w:t>e single-chain architecture means different band</w:t>
      </w:r>
      <w:r w:rsidR="002F680A">
        <w:rPr>
          <w:rFonts w:ascii="Times New Roman" w:hAnsi="Times New Roman" w:cs="Times New Roman"/>
        </w:rPr>
        <w:t>s</w:t>
      </w:r>
      <w:r>
        <w:rPr>
          <w:rFonts w:ascii="Times New Roman" w:hAnsi="Times New Roman" w:cs="Times New Roman"/>
        </w:rPr>
        <w:t xml:space="preserve"> will share same Rx beam and it seems no need to specify the</w:t>
      </w:r>
      <w:r w:rsidR="00982C90">
        <w:rPr>
          <w:rFonts w:ascii="Times New Roman" w:hAnsi="Times New Roman" w:cs="Times New Roman"/>
        </w:rPr>
        <w:t xml:space="preserve"> common spherical coverage for such type of UE because it may meet the requirement naturally like intra-band CA. However, the beam pattern for different band </w:t>
      </w:r>
      <w:r w:rsidR="00606EAF">
        <w:rPr>
          <w:rFonts w:ascii="Times New Roman" w:hAnsi="Times New Roman" w:cs="Times New Roman"/>
        </w:rPr>
        <w:t>is hard to</w:t>
      </w:r>
      <w:r w:rsidR="00982C90">
        <w:rPr>
          <w:rFonts w:ascii="Times New Roman" w:hAnsi="Times New Roman" w:cs="Times New Roman"/>
        </w:rPr>
        <w:t xml:space="preserve"> be exactly same</w:t>
      </w:r>
      <w:r w:rsidR="00FF5406">
        <w:rPr>
          <w:rFonts w:ascii="Times New Roman" w:hAnsi="Times New Roman" w:cs="Times New Roman"/>
        </w:rPr>
        <w:t xml:space="preserve"> when </w:t>
      </w:r>
      <w:r w:rsidR="00606EAF">
        <w:rPr>
          <w:rFonts w:ascii="Times New Roman" w:hAnsi="Times New Roman" w:cs="Times New Roman"/>
        </w:rPr>
        <w:t>a</w:t>
      </w:r>
      <w:r w:rsidR="00FF5406">
        <w:rPr>
          <w:rFonts w:ascii="Times New Roman" w:hAnsi="Times New Roman" w:cs="Times New Roman"/>
        </w:rPr>
        <w:t xml:space="preserve"> module </w:t>
      </w:r>
      <w:r w:rsidR="00606EAF">
        <w:rPr>
          <w:rFonts w:ascii="Times New Roman" w:hAnsi="Times New Roman" w:cs="Times New Roman"/>
        </w:rPr>
        <w:t>support</w:t>
      </w:r>
      <w:r w:rsidR="00A555AC">
        <w:rPr>
          <w:rFonts w:ascii="Times New Roman" w:hAnsi="Times New Roman" w:cs="Times New Roman"/>
        </w:rPr>
        <w:t>s</w:t>
      </w:r>
      <w:r w:rsidR="00606EAF">
        <w:rPr>
          <w:rFonts w:ascii="Times New Roman" w:hAnsi="Times New Roman" w:cs="Times New Roman"/>
        </w:rPr>
        <w:t xml:space="preserve"> several bands, and the common spherical coverage will be impacted.</w:t>
      </w:r>
      <w:r w:rsidR="00A555AC">
        <w:rPr>
          <w:rFonts w:ascii="Times New Roman" w:hAnsi="Times New Roman" w:cs="Times New Roman"/>
        </w:rPr>
        <w:t xml:space="preserve"> To verify this issue, we do some EM simulation</w:t>
      </w:r>
      <w:r w:rsidR="00E05A45">
        <w:rPr>
          <w:rFonts w:ascii="Times New Roman" w:hAnsi="Times New Roman" w:cs="Times New Roman"/>
        </w:rPr>
        <w:t>s</w:t>
      </w:r>
      <w:r w:rsidR="00A555AC">
        <w:rPr>
          <w:rFonts w:ascii="Times New Roman" w:hAnsi="Times New Roman" w:cs="Times New Roman"/>
        </w:rPr>
        <w:t xml:space="preserve"> as follow</w:t>
      </w:r>
      <w:r w:rsidR="00132B40">
        <w:rPr>
          <w:rFonts w:ascii="Times New Roman" w:hAnsi="Times New Roman" w:cs="Times New Roman"/>
        </w:rPr>
        <w:t>s.</w:t>
      </w:r>
    </w:p>
    <w:p w14:paraId="3F535A69" w14:textId="77777777" w:rsidR="002F680A" w:rsidRDefault="002F680A" w:rsidP="0046765A">
      <w:pPr>
        <w:rPr>
          <w:rFonts w:ascii="Times New Roman" w:hAnsi="Times New Roman" w:cs="Times New Roman"/>
        </w:rPr>
      </w:pPr>
    </w:p>
    <w:p w14:paraId="467DFB92" w14:textId="7B95CD7A" w:rsidR="00480497" w:rsidRDefault="003679DB" w:rsidP="002F680A">
      <w:pPr>
        <w:jc w:val="center"/>
        <w:rPr>
          <w:rFonts w:ascii="Times New Roman" w:hAnsi="Times New Roman" w:cs="Times New Roman"/>
        </w:rPr>
      </w:pPr>
      <w:r>
        <w:rPr>
          <w:noProof/>
        </w:rPr>
        <w:drawing>
          <wp:inline distT="0" distB="0" distL="0" distR="0" wp14:anchorId="5285E8AD" wp14:editId="3CB84D1E">
            <wp:extent cx="1286189" cy="1704977"/>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899" cy="1717849"/>
                    </a:xfrm>
                    <a:prstGeom prst="rect">
                      <a:avLst/>
                    </a:prstGeom>
                    <a:noFill/>
                    <a:ln>
                      <a:noFill/>
                    </a:ln>
                  </pic:spPr>
                </pic:pic>
              </a:graphicData>
            </a:graphic>
          </wp:inline>
        </w:drawing>
      </w:r>
      <w:r w:rsidR="00907255">
        <w:rPr>
          <w:noProof/>
        </w:rPr>
        <w:drawing>
          <wp:inline distT="0" distB="0" distL="0" distR="0" wp14:anchorId="5CFA1534" wp14:editId="3CF8C5B8">
            <wp:extent cx="1341455" cy="1691502"/>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6273" cy="1722796"/>
                    </a:xfrm>
                    <a:prstGeom prst="rect">
                      <a:avLst/>
                    </a:prstGeom>
                    <a:noFill/>
                    <a:ln>
                      <a:noFill/>
                    </a:ln>
                  </pic:spPr>
                </pic:pic>
              </a:graphicData>
            </a:graphic>
          </wp:inline>
        </w:drawing>
      </w:r>
    </w:p>
    <w:p w14:paraId="1AF81BD3" w14:textId="142C5FD9" w:rsidR="002F680A" w:rsidRPr="002F680A" w:rsidRDefault="002F680A" w:rsidP="002F680A">
      <w:pPr>
        <w:jc w:val="center"/>
        <w:rPr>
          <w:rFonts w:ascii="Times New Roman" w:hAnsi="Times New Roman" w:cs="Times New Roman"/>
          <w:b/>
          <w:bCs/>
        </w:rPr>
      </w:pPr>
      <w:r w:rsidRPr="002F680A">
        <w:rPr>
          <w:rFonts w:ascii="Times New Roman" w:hAnsi="Times New Roman" w:cs="Times New Roman" w:hint="eastAsia"/>
          <w:b/>
          <w:bCs/>
        </w:rPr>
        <w:t>F</w:t>
      </w:r>
      <w:r w:rsidRPr="002F680A">
        <w:rPr>
          <w:rFonts w:ascii="Times New Roman" w:hAnsi="Times New Roman" w:cs="Times New Roman"/>
          <w:b/>
          <w:bCs/>
        </w:rPr>
        <w:t xml:space="preserve">igure 1 </w:t>
      </w:r>
      <w:r w:rsidR="00132B40">
        <w:rPr>
          <w:rFonts w:ascii="Times New Roman" w:hAnsi="Times New Roman" w:cs="Times New Roman"/>
          <w:b/>
          <w:bCs/>
        </w:rPr>
        <w:t>S</w:t>
      </w:r>
      <w:r w:rsidRPr="002F680A">
        <w:rPr>
          <w:rFonts w:ascii="Times New Roman" w:hAnsi="Times New Roman" w:cs="Times New Roman"/>
          <w:b/>
          <w:bCs/>
        </w:rPr>
        <w:t>pherical coverage simulation model</w:t>
      </w:r>
      <w:r w:rsidR="00132B40">
        <w:rPr>
          <w:rFonts w:ascii="Times New Roman" w:hAnsi="Times New Roman" w:cs="Times New Roman"/>
          <w:b/>
          <w:bCs/>
        </w:rPr>
        <w:t>: single-chain(left)</w:t>
      </w:r>
      <w:r w:rsidR="00391350">
        <w:rPr>
          <w:rFonts w:ascii="Times New Roman" w:hAnsi="Times New Roman" w:cs="Times New Roman"/>
          <w:b/>
          <w:bCs/>
        </w:rPr>
        <w:t xml:space="preserve"> and</w:t>
      </w:r>
      <w:r w:rsidR="00132B40">
        <w:rPr>
          <w:rFonts w:ascii="Times New Roman" w:hAnsi="Times New Roman" w:cs="Times New Roman"/>
          <w:b/>
          <w:bCs/>
        </w:rPr>
        <w:t xml:space="preserve"> multi-chain(right)</w:t>
      </w:r>
    </w:p>
    <w:p w14:paraId="0E9D039B" w14:textId="2D7164A4" w:rsidR="004D445B" w:rsidRDefault="003679DB" w:rsidP="0046765A">
      <w:pPr>
        <w:rPr>
          <w:rFonts w:ascii="Times New Roman" w:hAnsi="Times New Roman" w:cs="Times New Roman"/>
        </w:rPr>
      </w:pPr>
      <w:r>
        <w:rPr>
          <w:rFonts w:ascii="Times New Roman" w:hAnsi="Times New Roman" w:cs="Times New Roman" w:hint="eastAsia"/>
        </w:rPr>
        <w:t>Th</w:t>
      </w:r>
      <w:r>
        <w:rPr>
          <w:rFonts w:ascii="Times New Roman" w:hAnsi="Times New Roman" w:cs="Times New Roman"/>
        </w:rPr>
        <w:t xml:space="preserve">e top and back material of phone model is glass and plastic, and for the side material, we simulate two </w:t>
      </w:r>
      <w:r w:rsidR="00EB1BB4">
        <w:rPr>
          <w:rFonts w:ascii="Times New Roman" w:hAnsi="Times New Roman" w:cs="Times New Roman"/>
        </w:rPr>
        <w:t>cases</w:t>
      </w:r>
      <w:r>
        <w:rPr>
          <w:rFonts w:ascii="Times New Roman" w:hAnsi="Times New Roman" w:cs="Times New Roman"/>
        </w:rPr>
        <w:t xml:space="preserve">: plastic and metal, to </w:t>
      </w:r>
      <w:r w:rsidR="00B64B91" w:rsidRPr="00B64B91">
        <w:rPr>
          <w:rFonts w:ascii="Times New Roman" w:hAnsi="Times New Roman" w:cs="Times New Roman"/>
        </w:rPr>
        <w:t xml:space="preserve">compare the </w:t>
      </w:r>
      <w:r w:rsidR="00EB1BB4">
        <w:rPr>
          <w:rFonts w:ascii="Times New Roman" w:hAnsi="Times New Roman" w:cs="Times New Roman"/>
        </w:rPr>
        <w:t>impact</w:t>
      </w:r>
      <w:r w:rsidR="00B64B91" w:rsidRPr="00B64B91">
        <w:rPr>
          <w:rFonts w:ascii="Times New Roman" w:hAnsi="Times New Roman" w:cs="Times New Roman"/>
        </w:rPr>
        <w:t xml:space="preserve"> of </w:t>
      </w:r>
      <w:r w:rsidR="00EB1BB4">
        <w:rPr>
          <w:rFonts w:ascii="Times New Roman" w:hAnsi="Times New Roman" w:cs="Times New Roman"/>
        </w:rPr>
        <w:t xml:space="preserve">blocking </w:t>
      </w:r>
      <w:r w:rsidR="00B64B91" w:rsidRPr="00B64B91">
        <w:rPr>
          <w:rFonts w:ascii="Times New Roman" w:hAnsi="Times New Roman" w:cs="Times New Roman"/>
        </w:rPr>
        <w:t xml:space="preserve">materials with different </w:t>
      </w:r>
      <w:r w:rsidR="00EB1BB4">
        <w:rPr>
          <w:rFonts w:ascii="Times New Roman" w:hAnsi="Times New Roman" w:cs="Times New Roman"/>
        </w:rPr>
        <w:t>d</w:t>
      </w:r>
      <w:r w:rsidR="00B64B91" w:rsidRPr="00B64B91">
        <w:rPr>
          <w:rFonts w:ascii="Times New Roman" w:hAnsi="Times New Roman" w:cs="Times New Roman"/>
        </w:rPr>
        <w:t xml:space="preserve">ielectric constant on </w:t>
      </w:r>
      <w:r w:rsidR="00B64B91">
        <w:rPr>
          <w:rFonts w:ascii="Times New Roman" w:hAnsi="Times New Roman" w:cs="Times New Roman"/>
        </w:rPr>
        <w:t>common spherical coverage</w:t>
      </w:r>
      <w:r w:rsidR="00427816">
        <w:rPr>
          <w:rFonts w:ascii="Times New Roman" w:hAnsi="Times New Roman" w:cs="Times New Roman"/>
        </w:rPr>
        <w:t xml:space="preserve">. The frequency point is 24.25GHz and 28.35 GHz, which is the largest span in n258-n261, and </w:t>
      </w:r>
      <w:r w:rsidR="00B64B91">
        <w:rPr>
          <w:rFonts w:ascii="Times New Roman" w:hAnsi="Times New Roman" w:cs="Times New Roman"/>
        </w:rPr>
        <w:t xml:space="preserve">the result </w:t>
      </w:r>
      <w:r w:rsidR="00427816">
        <w:rPr>
          <w:rFonts w:ascii="Times New Roman" w:hAnsi="Times New Roman" w:cs="Times New Roman"/>
        </w:rPr>
        <w:t>is</w:t>
      </w:r>
      <w:r w:rsidR="00B64B91">
        <w:rPr>
          <w:rFonts w:ascii="Times New Roman" w:hAnsi="Times New Roman" w:cs="Times New Roman"/>
        </w:rPr>
        <w:t xml:space="preserve"> shown in Figure 2</w:t>
      </w:r>
      <w:r>
        <w:rPr>
          <w:rFonts w:ascii="Times New Roman" w:hAnsi="Times New Roman" w:cs="Times New Roman"/>
        </w:rPr>
        <w:t xml:space="preserve"> </w:t>
      </w:r>
    </w:p>
    <w:p w14:paraId="387A027A" w14:textId="722EB6B3" w:rsidR="00427816" w:rsidRDefault="00427816" w:rsidP="00427816">
      <w:pPr>
        <w:jc w:val="center"/>
        <w:rPr>
          <w:rFonts w:ascii="Times New Roman" w:hAnsi="Times New Roman" w:cs="Times New Roman"/>
        </w:rPr>
      </w:pPr>
      <w:r>
        <w:rPr>
          <w:noProof/>
        </w:rPr>
        <w:lastRenderedPageBreak/>
        <w:drawing>
          <wp:inline distT="0" distB="0" distL="0" distR="0" wp14:anchorId="393BEDE3" wp14:editId="3CF5B6F0">
            <wp:extent cx="3255666" cy="1902881"/>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3198" cy="1913128"/>
                    </a:xfrm>
                    <a:prstGeom prst="rect">
                      <a:avLst/>
                    </a:prstGeom>
                  </pic:spPr>
                </pic:pic>
              </a:graphicData>
            </a:graphic>
          </wp:inline>
        </w:drawing>
      </w:r>
    </w:p>
    <w:p w14:paraId="4A13C5F7" w14:textId="4AC9F2A3" w:rsidR="00427816" w:rsidRDefault="00427816" w:rsidP="00427816">
      <w:pPr>
        <w:jc w:val="center"/>
        <w:rPr>
          <w:rFonts w:ascii="Times New Roman" w:hAnsi="Times New Roman" w:cs="Times New Roman"/>
          <w:b/>
          <w:bCs/>
        </w:rPr>
      </w:pPr>
      <w:r w:rsidRPr="00427816">
        <w:rPr>
          <w:rFonts w:ascii="Times New Roman" w:hAnsi="Times New Roman" w:cs="Times New Roman" w:hint="eastAsia"/>
          <w:b/>
          <w:bCs/>
        </w:rPr>
        <w:t>F</w:t>
      </w:r>
      <w:r w:rsidRPr="00427816">
        <w:rPr>
          <w:rFonts w:ascii="Times New Roman" w:hAnsi="Times New Roman" w:cs="Times New Roman"/>
          <w:b/>
          <w:bCs/>
        </w:rPr>
        <w:t xml:space="preserve">igure 2 </w:t>
      </w:r>
      <w:r>
        <w:rPr>
          <w:rFonts w:ascii="Times New Roman" w:hAnsi="Times New Roman" w:cs="Times New Roman"/>
          <w:b/>
          <w:bCs/>
        </w:rPr>
        <w:t>R</w:t>
      </w:r>
      <w:r w:rsidRPr="00427816">
        <w:rPr>
          <w:rFonts w:ascii="Times New Roman" w:hAnsi="Times New Roman" w:cs="Times New Roman"/>
          <w:b/>
          <w:bCs/>
        </w:rPr>
        <w:t>esults of common spherical coverage</w:t>
      </w:r>
      <w:r w:rsidR="0024342A">
        <w:rPr>
          <w:rFonts w:ascii="Times New Roman" w:hAnsi="Times New Roman" w:cs="Times New Roman"/>
          <w:b/>
          <w:bCs/>
        </w:rPr>
        <w:t xml:space="preserve"> for single-chain</w:t>
      </w:r>
    </w:p>
    <w:p w14:paraId="430813C8" w14:textId="77777777" w:rsidR="00427816" w:rsidRPr="00427816" w:rsidRDefault="00427816" w:rsidP="00427816">
      <w:pPr>
        <w:rPr>
          <w:rFonts w:ascii="Times New Roman" w:hAnsi="Times New Roman" w:cs="Times New Roman"/>
          <w:b/>
          <w:bCs/>
        </w:rPr>
      </w:pPr>
    </w:p>
    <w:p w14:paraId="0D9A451F" w14:textId="53D919CF" w:rsidR="00427816" w:rsidRDefault="0093782B" w:rsidP="00427816">
      <w:pPr>
        <w:rPr>
          <w:rFonts w:ascii="Times New Roman" w:hAnsi="Times New Roman" w:cs="Times New Roman"/>
        </w:rPr>
      </w:pPr>
      <w:r>
        <w:rPr>
          <w:rFonts w:ascii="Times New Roman" w:hAnsi="Times New Roman" w:cs="Times New Roman"/>
        </w:rPr>
        <w:t xml:space="preserve">Apparently, even for the single-chain UE, we cannot assume </w:t>
      </w:r>
      <w:r w:rsidR="002F0B3B">
        <w:rPr>
          <w:rFonts w:ascii="Times New Roman" w:hAnsi="Times New Roman" w:cs="Times New Roman"/>
        </w:rPr>
        <w:t>that it naturally meets the</w:t>
      </w:r>
      <w:r>
        <w:rPr>
          <w:rFonts w:ascii="Times New Roman" w:hAnsi="Times New Roman" w:cs="Times New Roman"/>
        </w:rPr>
        <w:t xml:space="preserve"> </w:t>
      </w:r>
      <w:r w:rsidR="000B4027">
        <w:rPr>
          <w:rFonts w:ascii="Times New Roman" w:hAnsi="Times New Roman" w:cs="Times New Roman"/>
        </w:rPr>
        <w:t>common spherical coverage</w:t>
      </w:r>
      <w:r w:rsidR="002F0B3B">
        <w:rPr>
          <w:rFonts w:ascii="Times New Roman" w:hAnsi="Times New Roman" w:cs="Times New Roman"/>
        </w:rPr>
        <w:t xml:space="preserve">. We can find the metal side case require 1.2 dB per band relaxation and the plastic side case require 1 dB per band relaxation. Considering implementation margin, we think 1.5 dB per band relaxation is </w:t>
      </w:r>
      <w:r w:rsidR="00D72E13">
        <w:rPr>
          <w:rFonts w:ascii="Times New Roman" w:hAnsi="Times New Roman" w:cs="Times New Roman"/>
        </w:rPr>
        <w:t>needed.</w:t>
      </w:r>
      <w:r w:rsidR="002F0B3B">
        <w:rPr>
          <w:rFonts w:ascii="Times New Roman" w:hAnsi="Times New Roman" w:cs="Times New Roman"/>
        </w:rPr>
        <w:t xml:space="preserve"> </w:t>
      </w:r>
    </w:p>
    <w:p w14:paraId="3A003BC8" w14:textId="1B3C8F34" w:rsidR="002F0B3B" w:rsidRPr="00054F9D" w:rsidRDefault="002F0B3B" w:rsidP="00427816">
      <w:pPr>
        <w:rPr>
          <w:rFonts w:ascii="Times New Roman" w:hAnsi="Times New Roman" w:cs="Times New Roman"/>
          <w:b/>
          <w:bCs/>
        </w:rPr>
      </w:pPr>
    </w:p>
    <w:p w14:paraId="7D4E715D" w14:textId="75D42A13" w:rsidR="002F0B3B" w:rsidRDefault="002F0B3B" w:rsidP="00427816">
      <w:pPr>
        <w:rPr>
          <w:rFonts w:ascii="Times New Roman" w:hAnsi="Times New Roman" w:cs="Times New Roman"/>
          <w:b/>
          <w:bCs/>
        </w:rPr>
      </w:pPr>
      <w:r w:rsidRPr="00054F9D">
        <w:rPr>
          <w:rFonts w:ascii="Times New Roman" w:hAnsi="Times New Roman" w:cs="Times New Roman"/>
          <w:b/>
          <w:bCs/>
        </w:rPr>
        <w:t xml:space="preserve">Observation 4: </w:t>
      </w:r>
      <w:r w:rsidR="00224D9A" w:rsidRPr="00054F9D">
        <w:rPr>
          <w:rFonts w:ascii="Times New Roman" w:hAnsi="Times New Roman" w:cs="Times New Roman"/>
          <w:b/>
          <w:bCs/>
        </w:rPr>
        <w:t>For single-chain UE who support n258-n261, 1.5 dB per band relaxation due to the common spherical coverage is needed.</w:t>
      </w:r>
    </w:p>
    <w:p w14:paraId="7923ABF8" w14:textId="68893CDB" w:rsidR="00DB020E" w:rsidRDefault="00DB020E" w:rsidP="00427816">
      <w:pPr>
        <w:rPr>
          <w:rFonts w:ascii="Times New Roman" w:hAnsi="Times New Roman" w:cs="Times New Roman"/>
          <w:b/>
          <w:bCs/>
        </w:rPr>
      </w:pPr>
    </w:p>
    <w:p w14:paraId="0A0D8DA5" w14:textId="7870D20C" w:rsidR="00EA1307" w:rsidRDefault="00DB020E" w:rsidP="00427816">
      <w:pPr>
        <w:rPr>
          <w:rFonts w:ascii="Times New Roman" w:hAnsi="Times New Roman" w:cs="Times New Roman"/>
        </w:rPr>
      </w:pPr>
      <w:r>
        <w:rPr>
          <w:rFonts w:ascii="Times New Roman" w:hAnsi="Times New Roman" w:cs="Times New Roman"/>
        </w:rPr>
        <w:t>For single-chain UE, t</w:t>
      </w:r>
      <w:r w:rsidRPr="00DB020E">
        <w:rPr>
          <w:rFonts w:ascii="Times New Roman" w:hAnsi="Times New Roman" w:cs="Times New Roman"/>
        </w:rPr>
        <w:t>he</w:t>
      </w:r>
      <w:r>
        <w:rPr>
          <w:rFonts w:ascii="Times New Roman" w:hAnsi="Times New Roman" w:cs="Times New Roman"/>
        </w:rPr>
        <w:t xml:space="preserve"> impact of beam squint also should be considered. In [</w:t>
      </w:r>
      <w:r w:rsidR="0052732E">
        <w:rPr>
          <w:rFonts w:ascii="Times New Roman" w:hAnsi="Times New Roman" w:cs="Times New Roman"/>
        </w:rPr>
        <w:t>3</w:t>
      </w:r>
      <w:r>
        <w:rPr>
          <w:rFonts w:ascii="Times New Roman" w:hAnsi="Times New Roman" w:cs="Times New Roman"/>
        </w:rPr>
        <w:t>][</w:t>
      </w:r>
      <w:r w:rsidR="0052732E">
        <w:rPr>
          <w:rFonts w:ascii="Times New Roman" w:hAnsi="Times New Roman" w:cs="Times New Roman"/>
        </w:rPr>
        <w:t>4</w:t>
      </w:r>
      <w:r>
        <w:rPr>
          <w:rFonts w:ascii="Times New Roman" w:hAnsi="Times New Roman" w:cs="Times New Roman"/>
        </w:rPr>
        <w:t xml:space="preserve">], the simulation shows </w:t>
      </w:r>
      <w:r w:rsidR="00EA1307">
        <w:rPr>
          <w:rFonts w:ascii="Times New Roman" w:hAnsi="Times New Roman" w:cs="Times New Roman"/>
        </w:rPr>
        <w:t>that 4100 MHz frequency span may lead to 1~2 dB degradation, so 1.5 dB relaxation due to beam squint is needed.</w:t>
      </w:r>
    </w:p>
    <w:p w14:paraId="1DA613CC" w14:textId="77777777" w:rsidR="00EA1307" w:rsidRDefault="00EA1307" w:rsidP="00427816">
      <w:pPr>
        <w:rPr>
          <w:rFonts w:ascii="Times New Roman" w:hAnsi="Times New Roman" w:cs="Times New Roman"/>
        </w:rPr>
      </w:pPr>
    </w:p>
    <w:p w14:paraId="73F08FD2" w14:textId="7C56FBB2" w:rsidR="00DB020E" w:rsidRPr="00DB020E" w:rsidRDefault="00EA1307" w:rsidP="00427816">
      <w:pPr>
        <w:rPr>
          <w:rFonts w:ascii="Times New Roman" w:hAnsi="Times New Roman" w:cs="Times New Roman"/>
        </w:rPr>
      </w:pPr>
      <w:r w:rsidRPr="00224D9A">
        <w:rPr>
          <w:rFonts w:ascii="Times New Roman" w:hAnsi="Times New Roman" w:cs="Times New Roman"/>
          <w:b/>
          <w:bCs/>
        </w:rPr>
        <w:t xml:space="preserve">Observation </w:t>
      </w:r>
      <w:r w:rsidR="00224D9A" w:rsidRPr="00224D9A">
        <w:rPr>
          <w:rFonts w:ascii="Times New Roman" w:hAnsi="Times New Roman" w:cs="Times New Roman"/>
          <w:b/>
          <w:bCs/>
        </w:rPr>
        <w:t>5:</w:t>
      </w:r>
      <w:r w:rsidRPr="00224D9A">
        <w:rPr>
          <w:rFonts w:ascii="Times New Roman" w:hAnsi="Times New Roman" w:cs="Times New Roman"/>
          <w:b/>
          <w:bCs/>
        </w:rPr>
        <w:t xml:space="preserve"> </w:t>
      </w:r>
      <w:r w:rsidR="00224D9A" w:rsidRPr="00054F9D">
        <w:rPr>
          <w:rFonts w:ascii="Times New Roman" w:hAnsi="Times New Roman" w:cs="Times New Roman"/>
          <w:b/>
          <w:bCs/>
        </w:rPr>
        <w:t>For single-chain UE who support n258-n261, 1.5 dB relaxation</w:t>
      </w:r>
      <w:r w:rsidR="00224D9A">
        <w:rPr>
          <w:rFonts w:ascii="Times New Roman" w:hAnsi="Times New Roman" w:cs="Times New Roman"/>
          <w:b/>
          <w:bCs/>
        </w:rPr>
        <w:t xml:space="preserve"> </w:t>
      </w:r>
      <w:r w:rsidR="0082632B">
        <w:rPr>
          <w:rFonts w:ascii="Times New Roman" w:hAnsi="Times New Roman" w:cs="Times New Roman"/>
          <w:b/>
          <w:bCs/>
        </w:rPr>
        <w:t>due to</w:t>
      </w:r>
      <w:r w:rsidR="00224D9A">
        <w:rPr>
          <w:rFonts w:ascii="Times New Roman" w:hAnsi="Times New Roman" w:cs="Times New Roman"/>
          <w:b/>
          <w:bCs/>
        </w:rPr>
        <w:t xml:space="preserve"> beam squint is required</w:t>
      </w:r>
      <w:r w:rsidR="00224D9A" w:rsidRPr="00054F9D">
        <w:rPr>
          <w:rFonts w:ascii="Times New Roman" w:hAnsi="Times New Roman" w:cs="Times New Roman"/>
          <w:b/>
          <w:bCs/>
        </w:rPr>
        <w:t>.</w:t>
      </w:r>
    </w:p>
    <w:p w14:paraId="7F23980D" w14:textId="77777777" w:rsidR="0082632B" w:rsidRDefault="0082632B" w:rsidP="0046765A">
      <w:pPr>
        <w:rPr>
          <w:rFonts w:ascii="Times New Roman" w:hAnsi="Times New Roman" w:cs="Times New Roman"/>
          <w:b/>
          <w:bCs/>
        </w:rPr>
      </w:pPr>
    </w:p>
    <w:p w14:paraId="6CDBF096" w14:textId="5724E8F2" w:rsidR="004D445B" w:rsidRDefault="004D445B" w:rsidP="0046765A">
      <w:pPr>
        <w:rPr>
          <w:rFonts w:ascii="Times New Roman" w:hAnsi="Times New Roman" w:cs="Times New Roman"/>
          <w:b/>
          <w:bCs/>
        </w:rPr>
      </w:pPr>
      <w:r>
        <w:rPr>
          <w:rFonts w:ascii="Times New Roman" w:hAnsi="Times New Roman" w:cs="Times New Roman"/>
          <w:b/>
          <w:bCs/>
        </w:rPr>
        <w:t>Multi-chain architecture</w:t>
      </w:r>
    </w:p>
    <w:p w14:paraId="3E0971D1" w14:textId="77777777" w:rsidR="006D29BF" w:rsidRDefault="006D29BF" w:rsidP="0046765A">
      <w:pPr>
        <w:rPr>
          <w:rFonts w:ascii="Times New Roman" w:hAnsi="Times New Roman" w:cs="Times New Roman"/>
          <w:b/>
          <w:bCs/>
        </w:rPr>
      </w:pPr>
    </w:p>
    <w:p w14:paraId="1855BDB9" w14:textId="0CE56185" w:rsidR="00704BBD" w:rsidRDefault="00704BBD" w:rsidP="0046765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previous meeting, we have proposed that the </w:t>
      </w:r>
      <w:r w:rsidR="00FD1F38">
        <w:rPr>
          <w:rFonts w:ascii="Times New Roman" w:hAnsi="Times New Roman" w:cs="Times New Roman"/>
        </w:rPr>
        <w:t>c</w:t>
      </w:r>
      <w:r w:rsidR="00A713E1">
        <w:rPr>
          <w:rFonts w:ascii="Times New Roman" w:hAnsi="Times New Roman" w:cs="Times New Roman"/>
        </w:rPr>
        <w:t>ommon</w:t>
      </w:r>
      <w:r w:rsidR="00FD1F38">
        <w:rPr>
          <w:rFonts w:ascii="Times New Roman" w:hAnsi="Times New Roman" w:cs="Times New Roman"/>
        </w:rPr>
        <w:t xml:space="preserve"> </w:t>
      </w:r>
      <w:r>
        <w:rPr>
          <w:rFonts w:ascii="Times New Roman" w:hAnsi="Times New Roman" w:cs="Times New Roman"/>
        </w:rPr>
        <w:t xml:space="preserve">spherical coverage </w:t>
      </w:r>
      <w:r w:rsidR="00FD1F38">
        <w:rPr>
          <w:rFonts w:ascii="Times New Roman" w:hAnsi="Times New Roman" w:cs="Times New Roman"/>
        </w:rPr>
        <w:t xml:space="preserve">requirement </w:t>
      </w:r>
      <w:r>
        <w:rPr>
          <w:rFonts w:ascii="Times New Roman" w:hAnsi="Times New Roman" w:cs="Times New Roman"/>
        </w:rPr>
        <w:t xml:space="preserve">can help multi-chain UE rule out the </w:t>
      </w:r>
      <w:r w:rsidR="005F33AD">
        <w:rPr>
          <w:rFonts w:ascii="Times New Roman" w:hAnsi="Times New Roman" w:cs="Times New Roman"/>
        </w:rPr>
        <w:t>infeasible CBM implementation</w:t>
      </w:r>
      <w:r w:rsidR="00FC150A">
        <w:rPr>
          <w:rFonts w:ascii="Times New Roman" w:hAnsi="Times New Roman" w:cs="Times New Roman" w:hint="eastAsia"/>
        </w:rPr>
        <w:t>,</w:t>
      </w:r>
      <w:r w:rsidR="00FC150A">
        <w:rPr>
          <w:rFonts w:ascii="Times New Roman" w:hAnsi="Times New Roman" w:cs="Times New Roman"/>
        </w:rPr>
        <w:t xml:space="preserve"> as shown in Figure 3.</w:t>
      </w:r>
    </w:p>
    <w:p w14:paraId="45F4D9A7" w14:textId="08030470" w:rsidR="00241C05" w:rsidRDefault="00241C05" w:rsidP="00241C05">
      <w:pPr>
        <w:jc w:val="center"/>
        <w:rPr>
          <w:rFonts w:ascii="Times New Roman" w:hAnsi="Times New Roman" w:cs="Times New Roman"/>
        </w:rPr>
      </w:pPr>
      <w:r>
        <w:rPr>
          <w:noProof/>
        </w:rPr>
        <w:drawing>
          <wp:inline distT="0" distB="0" distL="0" distR="0" wp14:anchorId="76CE012B" wp14:editId="3153C2CC">
            <wp:extent cx="3637503" cy="2030603"/>
            <wp:effectExtent l="0" t="0" r="127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63167" cy="2044930"/>
                    </a:xfrm>
                    <a:prstGeom prst="rect">
                      <a:avLst/>
                    </a:prstGeom>
                  </pic:spPr>
                </pic:pic>
              </a:graphicData>
            </a:graphic>
          </wp:inline>
        </w:drawing>
      </w:r>
    </w:p>
    <w:p w14:paraId="5D4EC863" w14:textId="789EDB7B" w:rsidR="00241C05" w:rsidRDefault="00241C05" w:rsidP="00241C05">
      <w:pPr>
        <w:jc w:val="center"/>
        <w:rPr>
          <w:rFonts w:ascii="Times New Roman" w:hAnsi="Times New Roman" w:cs="Times New Roman"/>
          <w:b/>
          <w:bCs/>
        </w:rPr>
      </w:pPr>
      <w:r w:rsidRPr="0097313A">
        <w:rPr>
          <w:rFonts w:ascii="Times New Roman" w:hAnsi="Times New Roman" w:cs="Times New Roman"/>
          <w:b/>
          <w:bCs/>
        </w:rPr>
        <w:t xml:space="preserve">Figure </w:t>
      </w:r>
      <w:r>
        <w:rPr>
          <w:rFonts w:ascii="Times New Roman" w:hAnsi="Times New Roman" w:cs="Times New Roman" w:hint="eastAsia"/>
          <w:b/>
          <w:bCs/>
        </w:rPr>
        <w:t>3</w:t>
      </w:r>
      <w:r w:rsidRPr="0097313A">
        <w:rPr>
          <w:rFonts w:ascii="Times New Roman" w:hAnsi="Times New Roman" w:cs="Times New Roman"/>
          <w:b/>
          <w:bCs/>
        </w:rPr>
        <w:t xml:space="preserve"> Different implementation</w:t>
      </w:r>
      <w:r>
        <w:rPr>
          <w:rFonts w:ascii="Times New Roman" w:hAnsi="Times New Roman" w:cs="Times New Roman" w:hint="eastAsia"/>
          <w:b/>
          <w:bCs/>
        </w:rPr>
        <w:t>s</w:t>
      </w:r>
      <w:r w:rsidRPr="0097313A">
        <w:rPr>
          <w:rFonts w:ascii="Times New Roman" w:hAnsi="Times New Roman" w:cs="Times New Roman"/>
          <w:b/>
          <w:bCs/>
        </w:rPr>
        <w:t xml:space="preserve"> of CBM</w:t>
      </w:r>
      <w:r>
        <w:rPr>
          <w:rFonts w:ascii="Times New Roman" w:hAnsi="Times New Roman" w:cs="Times New Roman"/>
          <w:b/>
          <w:bCs/>
        </w:rPr>
        <w:t xml:space="preserve"> </w:t>
      </w:r>
      <w:r>
        <w:rPr>
          <w:rFonts w:ascii="Times New Roman" w:hAnsi="Times New Roman" w:cs="Times New Roman" w:hint="eastAsia"/>
          <w:b/>
          <w:bCs/>
        </w:rPr>
        <w:t>multi-chain</w:t>
      </w:r>
      <w:r>
        <w:rPr>
          <w:rFonts w:ascii="Times New Roman" w:hAnsi="Times New Roman" w:cs="Times New Roman"/>
          <w:b/>
          <w:bCs/>
        </w:rPr>
        <w:t xml:space="preserve"> UE</w:t>
      </w:r>
    </w:p>
    <w:p w14:paraId="33D32310" w14:textId="6796E3D3" w:rsidR="00241C05" w:rsidRDefault="002350F1" w:rsidP="0046765A">
      <w:pPr>
        <w:rPr>
          <w:rFonts w:ascii="Times New Roman" w:hAnsi="Times New Roman" w:cs="Times New Roman"/>
        </w:rPr>
      </w:pPr>
      <w:r>
        <w:rPr>
          <w:rFonts w:ascii="Times New Roman" w:hAnsi="Times New Roman" w:cs="Times New Roman"/>
        </w:rPr>
        <w:t xml:space="preserve">For the UE with implementation (B), even we make it meets the common spherical coverage by per band relaxation, it still cannot </w:t>
      </w:r>
      <w:r w:rsidR="009341A1">
        <w:rPr>
          <w:rFonts w:ascii="Times New Roman" w:hAnsi="Times New Roman" w:cs="Times New Roman"/>
        </w:rPr>
        <w:t xml:space="preserve">work with CBM because the UE </w:t>
      </w:r>
      <w:r w:rsidR="008E7BAB">
        <w:rPr>
          <w:rFonts w:ascii="Times New Roman" w:hAnsi="Times New Roman" w:cs="Times New Roman"/>
        </w:rPr>
        <w:t>is hard to</w:t>
      </w:r>
      <w:r w:rsidR="009341A1">
        <w:rPr>
          <w:rFonts w:ascii="Times New Roman" w:hAnsi="Times New Roman" w:cs="Times New Roman"/>
        </w:rPr>
        <w:t xml:space="preserve"> build correct beam mapping relationship, so the relaxation of common spherical coverage </w:t>
      </w:r>
      <w:r w:rsidR="00E333CB">
        <w:rPr>
          <w:rFonts w:ascii="Times New Roman" w:hAnsi="Times New Roman" w:cs="Times New Roman"/>
        </w:rPr>
        <w:t>is more reasonable based on the implementation (A).</w:t>
      </w:r>
    </w:p>
    <w:p w14:paraId="50F56ECB" w14:textId="72A8464C" w:rsidR="00E333CB" w:rsidRDefault="00E333CB" w:rsidP="0046765A">
      <w:pPr>
        <w:rPr>
          <w:rFonts w:ascii="Times New Roman" w:hAnsi="Times New Roman" w:cs="Times New Roman"/>
        </w:rPr>
      </w:pPr>
    </w:p>
    <w:p w14:paraId="5174BBF4" w14:textId="32A6A07E" w:rsidR="002F4FCB" w:rsidRPr="002F4FCB" w:rsidRDefault="00E333CB" w:rsidP="0046765A">
      <w:pPr>
        <w:rPr>
          <w:rFonts w:ascii="Times New Roman" w:hAnsi="Times New Roman" w:cs="Times New Roman"/>
          <w:b/>
          <w:bCs/>
        </w:rPr>
      </w:pPr>
      <w:r w:rsidRPr="002F4FCB">
        <w:rPr>
          <w:rFonts w:ascii="Times New Roman" w:hAnsi="Times New Roman" w:cs="Times New Roman"/>
          <w:b/>
          <w:bCs/>
        </w:rPr>
        <w:t xml:space="preserve">Observation </w:t>
      </w:r>
      <w:r w:rsidR="00224D9A">
        <w:rPr>
          <w:rFonts w:ascii="Times New Roman" w:hAnsi="Times New Roman" w:cs="Times New Roman"/>
          <w:b/>
          <w:bCs/>
        </w:rPr>
        <w:t>6</w:t>
      </w:r>
      <w:r w:rsidRPr="002F4FCB">
        <w:rPr>
          <w:rFonts w:ascii="Times New Roman" w:hAnsi="Times New Roman" w:cs="Times New Roman"/>
          <w:b/>
          <w:bCs/>
        </w:rPr>
        <w:t xml:space="preserve">: The multi-chain UE cannot build correct beam mapping relationship if the panel orientation </w:t>
      </w:r>
      <w:r w:rsidR="002F4FCB" w:rsidRPr="002F4FCB">
        <w:rPr>
          <w:rFonts w:ascii="Times New Roman" w:hAnsi="Times New Roman" w:cs="Times New Roman"/>
          <w:b/>
          <w:bCs/>
        </w:rPr>
        <w:t>is quite different.</w:t>
      </w:r>
    </w:p>
    <w:p w14:paraId="569A8C99" w14:textId="77777777" w:rsidR="002F4FCB" w:rsidRPr="002F4FCB" w:rsidRDefault="002F4FCB" w:rsidP="0046765A">
      <w:pPr>
        <w:rPr>
          <w:rFonts w:ascii="Times New Roman" w:hAnsi="Times New Roman" w:cs="Times New Roman"/>
          <w:b/>
          <w:bCs/>
        </w:rPr>
      </w:pPr>
    </w:p>
    <w:p w14:paraId="3C9DC8AC" w14:textId="242E1BA5" w:rsidR="00E333CB" w:rsidRDefault="002F4FCB" w:rsidP="0046765A">
      <w:pPr>
        <w:rPr>
          <w:rFonts w:ascii="Times New Roman" w:hAnsi="Times New Roman" w:cs="Times New Roman"/>
          <w:b/>
          <w:bCs/>
        </w:rPr>
      </w:pPr>
      <w:r w:rsidRPr="002F4FCB">
        <w:rPr>
          <w:rFonts w:ascii="Times New Roman" w:hAnsi="Times New Roman" w:cs="Times New Roman"/>
          <w:b/>
          <w:bCs/>
        </w:rPr>
        <w:t xml:space="preserve">Proposal </w:t>
      </w:r>
      <w:r w:rsidR="009028AE">
        <w:rPr>
          <w:rFonts w:ascii="Times New Roman" w:hAnsi="Times New Roman" w:cs="Times New Roman"/>
          <w:b/>
          <w:bCs/>
        </w:rPr>
        <w:t>5</w:t>
      </w:r>
      <w:r w:rsidRPr="002F4FCB">
        <w:rPr>
          <w:rFonts w:ascii="Times New Roman" w:hAnsi="Times New Roman" w:cs="Times New Roman"/>
          <w:b/>
          <w:bCs/>
        </w:rPr>
        <w:t>: The analysis for common spherical coverage of multi-chain UE should only be based on the panel</w:t>
      </w:r>
      <w:r w:rsidR="008E7BAB">
        <w:rPr>
          <w:rFonts w:ascii="Times New Roman" w:hAnsi="Times New Roman" w:cs="Times New Roman"/>
          <w:b/>
          <w:bCs/>
        </w:rPr>
        <w:t>s</w:t>
      </w:r>
      <w:r w:rsidRPr="002F4FCB">
        <w:rPr>
          <w:rFonts w:ascii="Times New Roman" w:hAnsi="Times New Roman" w:cs="Times New Roman"/>
          <w:b/>
          <w:bCs/>
        </w:rPr>
        <w:t xml:space="preserve"> having similar orientation.</w:t>
      </w:r>
      <w:r w:rsidR="00E333CB" w:rsidRPr="002F4FCB">
        <w:rPr>
          <w:rFonts w:ascii="Times New Roman" w:hAnsi="Times New Roman" w:cs="Times New Roman"/>
          <w:b/>
          <w:bCs/>
        </w:rPr>
        <w:t xml:space="preserve"> </w:t>
      </w:r>
    </w:p>
    <w:p w14:paraId="002B1748" w14:textId="1028C89A" w:rsidR="002F4FCB" w:rsidRDefault="002F4FCB" w:rsidP="0046765A">
      <w:pPr>
        <w:rPr>
          <w:rFonts w:ascii="Times New Roman" w:hAnsi="Times New Roman" w:cs="Times New Roman"/>
          <w:b/>
          <w:bCs/>
        </w:rPr>
      </w:pPr>
    </w:p>
    <w:p w14:paraId="07A46C34" w14:textId="2DF7352F" w:rsidR="002F4FCB" w:rsidRPr="002F4FCB" w:rsidRDefault="002F4FCB" w:rsidP="0046765A">
      <w:pPr>
        <w:rPr>
          <w:rFonts w:ascii="Times New Roman" w:hAnsi="Times New Roman" w:cs="Times New Roman"/>
        </w:rPr>
      </w:pPr>
      <w:r>
        <w:rPr>
          <w:rFonts w:ascii="Times New Roman" w:hAnsi="Times New Roman" w:cs="Times New Roman"/>
        </w:rPr>
        <w:t>Figure 1 shows our model for multi-chain UE</w:t>
      </w:r>
      <w:r w:rsidR="00400D6A">
        <w:rPr>
          <w:rFonts w:ascii="Times New Roman" w:hAnsi="Times New Roman" w:cs="Times New Roman"/>
        </w:rPr>
        <w:t>, and we do similar simulation as single-chain</w:t>
      </w:r>
      <w:r w:rsidR="00CA2002">
        <w:rPr>
          <w:rFonts w:ascii="Times New Roman" w:hAnsi="Times New Roman" w:cs="Times New Roman"/>
        </w:rPr>
        <w:t>. The antenna module#1 works at 24.25 GHz and the antenna module#2 works at 28.35 GHz, and t</w:t>
      </w:r>
      <w:r w:rsidR="00400D6A">
        <w:rPr>
          <w:rFonts w:ascii="Times New Roman" w:hAnsi="Times New Roman" w:cs="Times New Roman"/>
        </w:rPr>
        <w:t>he result is shown in below.</w:t>
      </w:r>
    </w:p>
    <w:p w14:paraId="3EC69F64" w14:textId="688EEE63" w:rsidR="004D445B" w:rsidRDefault="0024342A" w:rsidP="0024342A">
      <w:pPr>
        <w:jc w:val="center"/>
        <w:rPr>
          <w:rFonts w:ascii="Times New Roman" w:hAnsi="Times New Roman" w:cs="Times New Roman"/>
          <w:b/>
          <w:bCs/>
        </w:rPr>
      </w:pPr>
      <w:r>
        <w:rPr>
          <w:noProof/>
        </w:rPr>
        <w:lastRenderedPageBreak/>
        <w:drawing>
          <wp:inline distT="0" distB="0" distL="0" distR="0" wp14:anchorId="3D95E3CF" wp14:editId="309BEAE4">
            <wp:extent cx="3116355" cy="177353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41148" cy="1787645"/>
                    </a:xfrm>
                    <a:prstGeom prst="rect">
                      <a:avLst/>
                    </a:prstGeom>
                  </pic:spPr>
                </pic:pic>
              </a:graphicData>
            </a:graphic>
          </wp:inline>
        </w:drawing>
      </w:r>
    </w:p>
    <w:p w14:paraId="45840390" w14:textId="28F52B82" w:rsidR="0024342A" w:rsidRDefault="0024342A" w:rsidP="0024342A">
      <w:pPr>
        <w:jc w:val="center"/>
        <w:rPr>
          <w:rFonts w:ascii="Times New Roman" w:hAnsi="Times New Roman" w:cs="Times New Roman"/>
          <w:b/>
          <w:bCs/>
        </w:rPr>
      </w:pPr>
      <w:r w:rsidRPr="00427816">
        <w:rPr>
          <w:rFonts w:ascii="Times New Roman" w:hAnsi="Times New Roman" w:cs="Times New Roman" w:hint="eastAsia"/>
          <w:b/>
          <w:bCs/>
        </w:rPr>
        <w:t>F</w:t>
      </w:r>
      <w:r w:rsidRPr="00427816">
        <w:rPr>
          <w:rFonts w:ascii="Times New Roman" w:hAnsi="Times New Roman" w:cs="Times New Roman"/>
          <w:b/>
          <w:bCs/>
        </w:rPr>
        <w:t xml:space="preserve">igure 2 </w:t>
      </w:r>
      <w:r>
        <w:rPr>
          <w:rFonts w:ascii="Times New Roman" w:hAnsi="Times New Roman" w:cs="Times New Roman"/>
          <w:b/>
          <w:bCs/>
        </w:rPr>
        <w:t>R</w:t>
      </w:r>
      <w:r w:rsidRPr="00427816">
        <w:rPr>
          <w:rFonts w:ascii="Times New Roman" w:hAnsi="Times New Roman" w:cs="Times New Roman"/>
          <w:b/>
          <w:bCs/>
        </w:rPr>
        <w:t>esults of common spherical coverage</w:t>
      </w:r>
      <w:r>
        <w:rPr>
          <w:rFonts w:ascii="Times New Roman" w:hAnsi="Times New Roman" w:cs="Times New Roman"/>
          <w:b/>
          <w:bCs/>
        </w:rPr>
        <w:t xml:space="preserve"> for multi-chain</w:t>
      </w:r>
    </w:p>
    <w:p w14:paraId="6092F4E3" w14:textId="00C9A06E" w:rsidR="0024342A" w:rsidRDefault="0024342A" w:rsidP="0024342A">
      <w:pPr>
        <w:rPr>
          <w:rFonts w:ascii="Times New Roman" w:hAnsi="Times New Roman" w:cs="Times New Roman"/>
          <w:b/>
          <w:bCs/>
        </w:rPr>
      </w:pPr>
    </w:p>
    <w:p w14:paraId="521C4805" w14:textId="19A8B8F8" w:rsidR="0024342A" w:rsidRDefault="0024342A" w:rsidP="0024342A">
      <w:pPr>
        <w:rPr>
          <w:rFonts w:ascii="Times New Roman" w:hAnsi="Times New Roman" w:cs="Times New Roman"/>
        </w:rPr>
      </w:pPr>
      <w:r w:rsidRPr="0024342A">
        <w:rPr>
          <w:rFonts w:ascii="Times New Roman" w:hAnsi="Times New Roman" w:cs="Times New Roman"/>
        </w:rPr>
        <w:t>We</w:t>
      </w:r>
      <w:r>
        <w:rPr>
          <w:rFonts w:ascii="Times New Roman" w:hAnsi="Times New Roman" w:cs="Times New Roman"/>
        </w:rPr>
        <w:t xml:space="preserve"> notice that 1.5 dB </w:t>
      </w:r>
      <w:r w:rsidR="00CA2002">
        <w:rPr>
          <w:rFonts w:ascii="Times New Roman" w:hAnsi="Times New Roman" w:cs="Times New Roman"/>
        </w:rPr>
        <w:t xml:space="preserve">per band </w:t>
      </w:r>
      <w:r>
        <w:rPr>
          <w:rFonts w:ascii="Times New Roman" w:hAnsi="Times New Roman" w:cs="Times New Roman" w:hint="eastAsia"/>
        </w:rPr>
        <w:t>r</w:t>
      </w:r>
      <w:r>
        <w:rPr>
          <w:rFonts w:ascii="Times New Roman" w:hAnsi="Times New Roman" w:cs="Times New Roman"/>
        </w:rPr>
        <w:t>elaxation is also enough for multi-chain UE</w:t>
      </w:r>
      <w:r w:rsidR="009C109C">
        <w:rPr>
          <w:rFonts w:ascii="Times New Roman" w:hAnsi="Times New Roman" w:cs="Times New Roman"/>
        </w:rPr>
        <w:t>.</w:t>
      </w:r>
    </w:p>
    <w:p w14:paraId="19923B5D" w14:textId="1A47D8ED" w:rsidR="009C109C" w:rsidRPr="00B93F9A" w:rsidRDefault="009C109C" w:rsidP="0024342A">
      <w:pPr>
        <w:rPr>
          <w:rFonts w:ascii="Times New Roman" w:hAnsi="Times New Roman" w:cs="Times New Roman"/>
          <w:b/>
          <w:bCs/>
        </w:rPr>
      </w:pPr>
    </w:p>
    <w:p w14:paraId="5159B8F0" w14:textId="52F997DF" w:rsidR="00B93F9A" w:rsidRPr="00B93F9A" w:rsidRDefault="00B93F9A" w:rsidP="0024342A">
      <w:pPr>
        <w:rPr>
          <w:rFonts w:ascii="Times New Roman" w:hAnsi="Times New Roman" w:cs="Times New Roman"/>
          <w:b/>
          <w:bCs/>
        </w:rPr>
      </w:pPr>
      <w:r w:rsidRPr="00B93F9A">
        <w:rPr>
          <w:rFonts w:ascii="Times New Roman" w:hAnsi="Times New Roman" w:cs="Times New Roman"/>
          <w:b/>
          <w:bCs/>
        </w:rPr>
        <w:t xml:space="preserve">Observation </w:t>
      </w:r>
      <w:r w:rsidR="00224D9A">
        <w:rPr>
          <w:rFonts w:ascii="Times New Roman" w:hAnsi="Times New Roman" w:cs="Times New Roman"/>
          <w:b/>
          <w:bCs/>
        </w:rPr>
        <w:t>7</w:t>
      </w:r>
      <w:r w:rsidRPr="00B93F9A">
        <w:rPr>
          <w:rFonts w:ascii="Times New Roman" w:hAnsi="Times New Roman" w:cs="Times New Roman"/>
          <w:b/>
          <w:bCs/>
        </w:rPr>
        <w:t>: For multi-chain UE</w:t>
      </w:r>
      <w:r>
        <w:rPr>
          <w:rFonts w:ascii="Times New Roman" w:hAnsi="Times New Roman" w:cs="Times New Roman"/>
          <w:b/>
          <w:bCs/>
        </w:rPr>
        <w:t xml:space="preserve"> who support n258-n261</w:t>
      </w:r>
      <w:r w:rsidRPr="00B93F9A">
        <w:rPr>
          <w:rFonts w:ascii="Times New Roman" w:hAnsi="Times New Roman" w:cs="Times New Roman"/>
          <w:b/>
          <w:bCs/>
        </w:rPr>
        <w:t>, the 1.5 dB relaxation for common spherical coverage is also enough.</w:t>
      </w:r>
    </w:p>
    <w:p w14:paraId="797761ED" w14:textId="77777777" w:rsidR="009C109C" w:rsidRDefault="009C109C" w:rsidP="0024342A">
      <w:pPr>
        <w:rPr>
          <w:rFonts w:ascii="Times New Roman" w:hAnsi="Times New Roman" w:cs="Times New Roman"/>
        </w:rPr>
      </w:pPr>
    </w:p>
    <w:p w14:paraId="2400899E" w14:textId="0BF441FF" w:rsidR="00CF6B99" w:rsidRDefault="00FF5574" w:rsidP="0024342A">
      <w:pPr>
        <w:rPr>
          <w:rFonts w:ascii="Times New Roman" w:hAnsi="Times New Roman" w:cs="Times New Roman"/>
        </w:rPr>
      </w:pPr>
      <w:r>
        <w:rPr>
          <w:rFonts w:ascii="Times New Roman" w:hAnsi="Times New Roman" w:cs="Times New Roman"/>
        </w:rPr>
        <w:t>For multi-chain UE we can assume the beam squint can be eliminated, but a</w:t>
      </w:r>
      <w:r w:rsidR="008B5E7E">
        <w:rPr>
          <w:rFonts w:ascii="Times New Roman" w:hAnsi="Times New Roman" w:cs="Times New Roman"/>
        </w:rPr>
        <w:t>nother issue</w:t>
      </w:r>
      <w:r w:rsidR="00DB020E">
        <w:rPr>
          <w:rFonts w:ascii="Times New Roman" w:hAnsi="Times New Roman" w:cs="Times New Roman"/>
        </w:rPr>
        <w:t xml:space="preserve"> </w:t>
      </w:r>
      <w:r w:rsidR="00DB020E">
        <w:rPr>
          <w:rFonts w:ascii="Times New Roman" w:hAnsi="Times New Roman" w:cs="Times New Roman" w:hint="eastAsia"/>
        </w:rPr>
        <w:t>that</w:t>
      </w:r>
      <w:r w:rsidR="00DB020E">
        <w:rPr>
          <w:rFonts w:ascii="Times New Roman" w:hAnsi="Times New Roman" w:cs="Times New Roman"/>
        </w:rPr>
        <w:t xml:space="preserve"> </w:t>
      </w:r>
      <w:r w:rsidR="00DB020E">
        <w:rPr>
          <w:rFonts w:ascii="Times New Roman" w:hAnsi="Times New Roman" w:cs="Times New Roman" w:hint="eastAsia"/>
        </w:rPr>
        <w:t>should</w:t>
      </w:r>
      <w:r w:rsidR="00DB020E">
        <w:rPr>
          <w:rFonts w:ascii="Times New Roman" w:hAnsi="Times New Roman" w:cs="Times New Roman"/>
        </w:rPr>
        <w:t xml:space="preserve"> </w:t>
      </w:r>
      <w:r w:rsidR="00DB020E">
        <w:rPr>
          <w:rFonts w:ascii="Times New Roman" w:hAnsi="Times New Roman" w:cs="Times New Roman" w:hint="eastAsia"/>
        </w:rPr>
        <w:t>be</w:t>
      </w:r>
      <w:r w:rsidR="00DB020E">
        <w:rPr>
          <w:rFonts w:ascii="Times New Roman" w:hAnsi="Times New Roman" w:cs="Times New Roman"/>
        </w:rPr>
        <w:t xml:space="preserve"> considered is beam mapping accuracy</w:t>
      </w:r>
      <w:r w:rsidR="005074BC">
        <w:rPr>
          <w:rFonts w:ascii="Times New Roman" w:hAnsi="Times New Roman" w:cs="Times New Roman"/>
        </w:rPr>
        <w:t xml:space="preserve">. In our understanding, the accuracy is related to the phase difference between the </w:t>
      </w:r>
      <w:r w:rsidR="00CF6B99">
        <w:rPr>
          <w:rFonts w:ascii="Times New Roman" w:hAnsi="Times New Roman" w:cs="Times New Roman" w:hint="eastAsia"/>
        </w:rPr>
        <w:t>antenna</w:t>
      </w:r>
      <w:r w:rsidR="00CF6B99">
        <w:rPr>
          <w:rFonts w:ascii="Times New Roman" w:hAnsi="Times New Roman" w:cs="Times New Roman"/>
        </w:rPr>
        <w:t xml:space="preserve"> element which will cause </w:t>
      </w:r>
      <w:r w:rsidR="00CF6B99">
        <w:rPr>
          <w:rFonts w:ascii="Times New Roman" w:hAnsi="Times New Roman" w:cs="Times New Roman" w:hint="eastAsia"/>
        </w:rPr>
        <w:t>the</w:t>
      </w:r>
      <w:r w:rsidR="00CF6B99">
        <w:rPr>
          <w:rFonts w:ascii="Times New Roman" w:hAnsi="Times New Roman" w:cs="Times New Roman"/>
        </w:rPr>
        <w:t xml:space="preserve"> beam to deviate from expected direction.</w:t>
      </w:r>
    </w:p>
    <w:p w14:paraId="407A79EC" w14:textId="77777777" w:rsidR="00CF6B99" w:rsidRDefault="00CF6B99" w:rsidP="0024342A">
      <w:pPr>
        <w:rPr>
          <w:rFonts w:ascii="Times New Roman" w:hAnsi="Times New Roman" w:cs="Times New Roman"/>
        </w:rPr>
      </w:pPr>
    </w:p>
    <w:p w14:paraId="3D33AB9E" w14:textId="1E811579" w:rsidR="0024342A" w:rsidRDefault="00CF6B99" w:rsidP="0024342A">
      <w:pPr>
        <w:rPr>
          <w:rFonts w:ascii="Times New Roman" w:hAnsi="Times New Roman" w:cs="Times New Roman"/>
          <w:b/>
          <w:bCs/>
        </w:rPr>
      </w:pPr>
      <w:r w:rsidRPr="00CF6B99">
        <w:rPr>
          <w:rFonts w:ascii="Times New Roman" w:hAnsi="Times New Roman" w:cs="Times New Roman"/>
          <w:b/>
          <w:bCs/>
        </w:rPr>
        <w:t xml:space="preserve">Proposal </w:t>
      </w:r>
      <w:r w:rsidR="009028AE">
        <w:rPr>
          <w:rFonts w:ascii="Times New Roman" w:hAnsi="Times New Roman" w:cs="Times New Roman"/>
          <w:b/>
          <w:bCs/>
        </w:rPr>
        <w:t>6</w:t>
      </w:r>
      <w:r w:rsidRPr="00CF6B99">
        <w:rPr>
          <w:rFonts w:ascii="Times New Roman" w:hAnsi="Times New Roman" w:cs="Times New Roman"/>
          <w:b/>
          <w:bCs/>
        </w:rPr>
        <w:t xml:space="preserve">: For multi-chain CBM UE, the impact of beam mapping accuracy which is caused by phase error </w:t>
      </w:r>
      <w:r w:rsidR="00B00201">
        <w:rPr>
          <w:rFonts w:ascii="Times New Roman" w:hAnsi="Times New Roman" w:cs="Times New Roman"/>
          <w:b/>
          <w:bCs/>
        </w:rPr>
        <w:t xml:space="preserve">between different Rx chain </w:t>
      </w:r>
      <w:r w:rsidRPr="00CF6B99">
        <w:rPr>
          <w:rFonts w:ascii="Times New Roman" w:hAnsi="Times New Roman" w:cs="Times New Roman"/>
          <w:b/>
          <w:bCs/>
        </w:rPr>
        <w:t>need to be</w:t>
      </w:r>
      <w:r w:rsidR="00454CFD">
        <w:rPr>
          <w:rFonts w:ascii="Times New Roman" w:hAnsi="Times New Roman" w:cs="Times New Roman"/>
          <w:b/>
          <w:bCs/>
        </w:rPr>
        <w:t xml:space="preserve"> analyzed</w:t>
      </w:r>
      <w:r w:rsidRPr="00CF6B99">
        <w:rPr>
          <w:rFonts w:ascii="Times New Roman" w:hAnsi="Times New Roman" w:cs="Times New Roman"/>
          <w:b/>
          <w:bCs/>
        </w:rPr>
        <w:t>.</w:t>
      </w:r>
      <w:r w:rsidR="005074BC" w:rsidRPr="00CF6B99">
        <w:rPr>
          <w:rFonts w:ascii="Times New Roman" w:hAnsi="Times New Roman" w:cs="Times New Roman"/>
          <w:b/>
          <w:bCs/>
        </w:rPr>
        <w:t xml:space="preserve"> </w:t>
      </w:r>
      <w:r w:rsidR="008B5E7E" w:rsidRPr="00CF6B99">
        <w:rPr>
          <w:rFonts w:ascii="Times New Roman" w:hAnsi="Times New Roman" w:cs="Times New Roman"/>
          <w:b/>
          <w:bCs/>
        </w:rPr>
        <w:t xml:space="preserve"> </w:t>
      </w:r>
    </w:p>
    <w:p w14:paraId="166D4A69" w14:textId="79CC5271" w:rsidR="00CF6B99" w:rsidRDefault="00CF6B99" w:rsidP="0024342A">
      <w:pPr>
        <w:rPr>
          <w:rFonts w:ascii="Times New Roman" w:hAnsi="Times New Roman" w:cs="Times New Roman"/>
          <w:b/>
          <w:bCs/>
        </w:rPr>
      </w:pPr>
    </w:p>
    <w:p w14:paraId="2E83B103" w14:textId="6788F254" w:rsidR="00CF6B99" w:rsidRDefault="00C704E4" w:rsidP="0024342A">
      <w:pPr>
        <w:rPr>
          <w:rFonts w:ascii="Times New Roman" w:hAnsi="Times New Roman" w:cs="Times New Roman"/>
        </w:rPr>
      </w:pPr>
      <w:r w:rsidRPr="00C704E4">
        <w:rPr>
          <w:rFonts w:ascii="Times New Roman" w:hAnsi="Times New Roman" w:cs="Times New Roman" w:hint="eastAsia"/>
        </w:rPr>
        <w:t>W</w:t>
      </w:r>
      <w:r w:rsidRPr="00C704E4">
        <w:rPr>
          <w:rFonts w:ascii="Times New Roman" w:hAnsi="Times New Roman" w:cs="Times New Roman"/>
        </w:rPr>
        <w:t>e</w:t>
      </w:r>
      <w:r>
        <w:rPr>
          <w:rFonts w:ascii="Times New Roman" w:hAnsi="Times New Roman" w:cs="Times New Roman"/>
        </w:rPr>
        <w:t xml:space="preserve"> </w:t>
      </w:r>
      <w:r w:rsidR="00770CB9">
        <w:rPr>
          <w:rFonts w:ascii="Times New Roman" w:hAnsi="Times New Roman" w:cs="Times New Roman"/>
        </w:rPr>
        <w:t xml:space="preserve">assume the </w:t>
      </w:r>
      <w:r w:rsidR="00F62620">
        <w:rPr>
          <w:rFonts w:ascii="Times New Roman" w:hAnsi="Times New Roman" w:cs="Times New Roman"/>
        </w:rPr>
        <w:t>phase error ~ N(0,1</w:t>
      </w:r>
      <w:r w:rsidR="00770CB9">
        <w:rPr>
          <w:rFonts w:ascii="Times New Roman" w:hAnsi="Times New Roman" w:cs="Times New Roman"/>
        </w:rPr>
        <w:t>0</w:t>
      </w:r>
      <w:r w:rsidR="00F62620">
        <w:rPr>
          <w:rFonts w:ascii="Times New Roman" w:hAnsi="Times New Roman" w:cs="Times New Roman" w:hint="eastAsia"/>
        </w:rPr>
        <w:t>²</w:t>
      </w:r>
      <w:r w:rsidR="00F62620">
        <w:rPr>
          <w:rFonts w:ascii="Times New Roman" w:hAnsi="Times New Roman" w:cs="Times New Roman"/>
        </w:rPr>
        <w:t xml:space="preserve">) </w:t>
      </w:r>
      <w:r w:rsidR="00002AB0">
        <w:rPr>
          <w:rFonts w:ascii="Times New Roman" w:hAnsi="Times New Roman" w:cs="Times New Roman"/>
        </w:rPr>
        <w:t>and try to simulate the impact on 50</w:t>
      </w:r>
      <w:r w:rsidR="00002AB0">
        <w:rPr>
          <w:rFonts w:ascii="Times New Roman" w:hAnsi="Times New Roman" w:cs="Times New Roman" w:hint="eastAsia"/>
        </w:rPr>
        <w:t>%</w:t>
      </w:r>
      <w:r w:rsidR="00002AB0">
        <w:rPr>
          <w:rFonts w:ascii="Times New Roman" w:hAnsi="Times New Roman" w:cs="Times New Roman"/>
        </w:rPr>
        <w:t xml:space="preserve"> </w:t>
      </w:r>
      <w:r w:rsidR="00002AB0">
        <w:rPr>
          <w:rFonts w:ascii="Times New Roman" w:hAnsi="Times New Roman" w:cs="Times New Roman" w:hint="eastAsia"/>
        </w:rPr>
        <w:t>spherical</w:t>
      </w:r>
      <w:r w:rsidR="00002AB0">
        <w:rPr>
          <w:rFonts w:ascii="Times New Roman" w:hAnsi="Times New Roman" w:cs="Times New Roman"/>
        </w:rPr>
        <w:t xml:space="preserve"> </w:t>
      </w:r>
      <w:r w:rsidR="00002AB0">
        <w:rPr>
          <w:rFonts w:ascii="Times New Roman" w:hAnsi="Times New Roman" w:cs="Times New Roman" w:hint="eastAsia"/>
        </w:rPr>
        <w:t>coverage</w:t>
      </w:r>
      <w:r w:rsidR="00002AB0">
        <w:rPr>
          <w:rFonts w:ascii="Times New Roman" w:hAnsi="Times New Roman" w:cs="Times New Roman"/>
        </w:rPr>
        <w:t>.</w:t>
      </w:r>
      <w:r w:rsidR="00D05537">
        <w:rPr>
          <w:rFonts w:ascii="Times New Roman" w:hAnsi="Times New Roman" w:cs="Times New Roman"/>
        </w:rPr>
        <w:t xml:space="preserve"> The antenna </w:t>
      </w:r>
      <w:r w:rsidR="00414CA6">
        <w:rPr>
          <w:rFonts w:ascii="Times New Roman" w:hAnsi="Times New Roman" w:cs="Times New Roman"/>
        </w:rPr>
        <w:t xml:space="preserve">element </w:t>
      </w:r>
      <w:r w:rsidR="00D05537">
        <w:rPr>
          <w:rFonts w:ascii="Times New Roman" w:hAnsi="Times New Roman" w:cs="Times New Roman"/>
        </w:rPr>
        <w:t>model in TR 38.803 is used</w:t>
      </w:r>
      <w:r w:rsidR="00704E4A">
        <w:rPr>
          <w:rFonts w:ascii="Times New Roman" w:hAnsi="Times New Roman" w:cs="Times New Roman"/>
        </w:rPr>
        <w:t xml:space="preserve"> and </w:t>
      </w:r>
      <w:r w:rsidR="00414CA6">
        <w:rPr>
          <w:rFonts w:ascii="Times New Roman" w:hAnsi="Times New Roman" w:cs="Times New Roman"/>
        </w:rPr>
        <w:t>the antenna array is 1x4. T</w:t>
      </w:r>
      <w:r w:rsidR="00704E4A">
        <w:rPr>
          <w:rFonts w:ascii="Times New Roman" w:hAnsi="Times New Roman" w:cs="Times New Roman"/>
        </w:rPr>
        <w:t xml:space="preserve">he results </w:t>
      </w:r>
      <w:r w:rsidR="00770CB9">
        <w:rPr>
          <w:rFonts w:ascii="Times New Roman" w:hAnsi="Times New Roman" w:cs="Times New Roman"/>
        </w:rPr>
        <w:t xml:space="preserve">with 500 times </w:t>
      </w:r>
      <w:r w:rsidR="00FA4DF9">
        <w:rPr>
          <w:rFonts w:ascii="Times New Roman" w:hAnsi="Times New Roman" w:cs="Times New Roman"/>
        </w:rPr>
        <w:t xml:space="preserve">simulation </w:t>
      </w:r>
      <w:r w:rsidR="00704E4A">
        <w:rPr>
          <w:rFonts w:ascii="Times New Roman" w:hAnsi="Times New Roman" w:cs="Times New Roman"/>
        </w:rPr>
        <w:t>are as follows</w:t>
      </w:r>
      <w:r w:rsidR="00FA4DF9">
        <w:rPr>
          <w:rFonts w:ascii="Times New Roman" w:hAnsi="Times New Roman" w:cs="Times New Roman"/>
        </w:rPr>
        <w:t>.</w:t>
      </w:r>
    </w:p>
    <w:p w14:paraId="1AA47496" w14:textId="7C943E50" w:rsidR="00FA4DF9" w:rsidRDefault="00FA4DF9" w:rsidP="00FA4DF9">
      <w:pPr>
        <w:jc w:val="center"/>
        <w:rPr>
          <w:rFonts w:ascii="Times New Roman" w:hAnsi="Times New Roman" w:cs="Times New Roman"/>
        </w:rPr>
      </w:pPr>
      <w:r>
        <w:rPr>
          <w:noProof/>
        </w:rPr>
        <w:drawing>
          <wp:inline distT="0" distB="0" distL="0" distR="0" wp14:anchorId="24285908" wp14:editId="232E9010">
            <wp:extent cx="2431701" cy="1822546"/>
            <wp:effectExtent l="0" t="0" r="698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4556" cy="1832180"/>
                    </a:xfrm>
                    <a:prstGeom prst="rect">
                      <a:avLst/>
                    </a:prstGeom>
                    <a:noFill/>
                    <a:ln>
                      <a:noFill/>
                    </a:ln>
                  </pic:spPr>
                </pic:pic>
              </a:graphicData>
            </a:graphic>
          </wp:inline>
        </w:drawing>
      </w:r>
    </w:p>
    <w:p w14:paraId="5E279000" w14:textId="631B1E24" w:rsidR="00FA4DF9" w:rsidRPr="00FA4DF9" w:rsidRDefault="00FA4DF9" w:rsidP="00FA4DF9">
      <w:pPr>
        <w:jc w:val="center"/>
        <w:rPr>
          <w:rFonts w:ascii="Times New Roman" w:hAnsi="Times New Roman" w:cs="Times New Roman"/>
          <w:b/>
          <w:bCs/>
        </w:rPr>
      </w:pPr>
      <w:r w:rsidRPr="00FA4DF9">
        <w:rPr>
          <w:rFonts w:ascii="Times New Roman" w:hAnsi="Times New Roman" w:cs="Times New Roman" w:hint="eastAsia"/>
          <w:b/>
          <w:bCs/>
        </w:rPr>
        <w:t>F</w:t>
      </w:r>
      <w:r w:rsidRPr="00FA4DF9">
        <w:rPr>
          <w:rFonts w:ascii="Times New Roman" w:hAnsi="Times New Roman" w:cs="Times New Roman"/>
          <w:b/>
          <w:bCs/>
        </w:rPr>
        <w:t>igure 3 EIS degradation at 50% spherical coverage due to the phase error ~ N(0,10</w:t>
      </w:r>
      <w:r w:rsidRPr="00F83781">
        <w:rPr>
          <w:rFonts w:ascii="Times New Roman" w:hAnsi="Times New Roman" w:cs="Times New Roman"/>
          <w:b/>
          <w:bCs/>
        </w:rPr>
        <w:t>²</w:t>
      </w:r>
      <w:r w:rsidRPr="00FA4DF9">
        <w:rPr>
          <w:rFonts w:ascii="Times New Roman" w:hAnsi="Times New Roman" w:cs="Times New Roman"/>
          <w:b/>
          <w:bCs/>
        </w:rPr>
        <w:t>)</w:t>
      </w:r>
    </w:p>
    <w:p w14:paraId="5E5832D3" w14:textId="77777777" w:rsidR="00FA4DF9" w:rsidRDefault="00FA4DF9" w:rsidP="00FA4DF9">
      <w:pPr>
        <w:rPr>
          <w:rFonts w:ascii="Times New Roman" w:hAnsi="Times New Roman" w:cs="Times New Roman"/>
        </w:rPr>
      </w:pPr>
    </w:p>
    <w:p w14:paraId="7BEB05EE" w14:textId="3C5F7EC9" w:rsidR="00FA4DF9" w:rsidRDefault="00FA4DF9" w:rsidP="00FA4DF9">
      <w:pPr>
        <w:rPr>
          <w:rFonts w:ascii="Arial" w:eastAsia="Malgun Gothic" w:hAnsi="Arial"/>
          <w:bCs/>
          <w:sz w:val="18"/>
          <w:vertAlign w:val="subscript"/>
        </w:rPr>
      </w:pPr>
      <w:r>
        <w:rPr>
          <w:rFonts w:ascii="Times New Roman" w:hAnsi="Times New Roman" w:cs="Times New Roman"/>
        </w:rPr>
        <w:t xml:space="preserve">The result shows that </w:t>
      </w:r>
      <w:r w:rsidR="003D2156">
        <w:rPr>
          <w:rFonts w:ascii="Times New Roman" w:hAnsi="Times New Roman" w:cs="Times New Roman"/>
        </w:rPr>
        <w:t>for 95% UE, 2.5 dB degradation will occur which should be incor</w:t>
      </w:r>
      <w:r w:rsidR="00027EBC">
        <w:rPr>
          <w:rFonts w:ascii="Times New Roman" w:hAnsi="Times New Roman" w:cs="Times New Roman"/>
        </w:rPr>
        <w:t xml:space="preserve">porated in </w:t>
      </w:r>
      <w:proofErr w:type="spellStart"/>
      <w:r w:rsidR="003D2156" w:rsidRPr="003D2156">
        <w:rPr>
          <w:rFonts w:ascii="Arial" w:eastAsia="Malgun Gothic" w:hAnsi="Arial"/>
          <w:bCs/>
          <w:sz w:val="18"/>
        </w:rPr>
        <w:t>Δ</w:t>
      </w:r>
      <w:proofErr w:type="gramStart"/>
      <w:r w:rsidR="003D2156" w:rsidRPr="003D2156">
        <w:rPr>
          <w:rFonts w:ascii="Arial" w:eastAsia="Malgun Gothic" w:hAnsi="Arial"/>
          <w:bCs/>
          <w:sz w:val="18"/>
        </w:rPr>
        <w:t>R</w:t>
      </w:r>
      <w:r w:rsidR="003D2156" w:rsidRPr="003D2156">
        <w:rPr>
          <w:rFonts w:ascii="Arial" w:eastAsia="Malgun Gothic" w:hAnsi="Arial"/>
          <w:bCs/>
          <w:sz w:val="18"/>
          <w:vertAlign w:val="subscript"/>
        </w:rPr>
        <w:t>IB,S</w:t>
      </w:r>
      <w:proofErr w:type="gramEnd"/>
      <w:r w:rsidR="003D2156" w:rsidRPr="003D2156">
        <w:rPr>
          <w:rFonts w:ascii="Arial" w:eastAsia="Malgun Gothic" w:hAnsi="Arial"/>
          <w:bCs/>
          <w:sz w:val="18"/>
          <w:vertAlign w:val="subscript"/>
        </w:rPr>
        <w:t>,n</w:t>
      </w:r>
      <w:proofErr w:type="spellEnd"/>
      <w:r w:rsidR="00027EBC">
        <w:rPr>
          <w:rFonts w:ascii="Arial" w:eastAsia="Malgun Gothic" w:hAnsi="Arial"/>
          <w:bCs/>
          <w:sz w:val="18"/>
          <w:vertAlign w:val="subscript"/>
        </w:rPr>
        <w:t>.</w:t>
      </w:r>
    </w:p>
    <w:p w14:paraId="65E973BF" w14:textId="77777777" w:rsidR="00027EBC" w:rsidRDefault="00027EBC" w:rsidP="00027EBC">
      <w:pPr>
        <w:rPr>
          <w:rFonts w:ascii="Times New Roman" w:hAnsi="Times New Roman" w:cs="Times New Roman"/>
          <w:b/>
          <w:bCs/>
        </w:rPr>
      </w:pPr>
    </w:p>
    <w:p w14:paraId="16F8FB19" w14:textId="5B33E34F" w:rsidR="00027EBC" w:rsidRPr="00B93F9A" w:rsidRDefault="00027EBC" w:rsidP="00027EBC">
      <w:pPr>
        <w:rPr>
          <w:rFonts w:ascii="Times New Roman" w:hAnsi="Times New Roman" w:cs="Times New Roman"/>
          <w:b/>
          <w:bCs/>
        </w:rPr>
      </w:pPr>
      <w:r w:rsidRPr="00B93F9A">
        <w:rPr>
          <w:rFonts w:ascii="Times New Roman" w:hAnsi="Times New Roman" w:cs="Times New Roman"/>
          <w:b/>
          <w:bCs/>
        </w:rPr>
        <w:t xml:space="preserve">Observation </w:t>
      </w:r>
      <w:r>
        <w:rPr>
          <w:rFonts w:ascii="Times New Roman" w:hAnsi="Times New Roman" w:cs="Times New Roman"/>
          <w:b/>
          <w:bCs/>
        </w:rPr>
        <w:t>7</w:t>
      </w:r>
      <w:r w:rsidRPr="00B93F9A">
        <w:rPr>
          <w:rFonts w:ascii="Times New Roman" w:hAnsi="Times New Roman" w:cs="Times New Roman"/>
          <w:b/>
          <w:bCs/>
        </w:rPr>
        <w:t xml:space="preserve">: </w:t>
      </w:r>
      <w:r>
        <w:rPr>
          <w:rFonts w:ascii="Times New Roman" w:hAnsi="Times New Roman" w:cs="Times New Roman"/>
          <w:b/>
          <w:bCs/>
        </w:rPr>
        <w:t>2</w:t>
      </w:r>
      <w:r w:rsidRPr="00B93F9A">
        <w:rPr>
          <w:rFonts w:ascii="Times New Roman" w:hAnsi="Times New Roman" w:cs="Times New Roman"/>
          <w:b/>
          <w:bCs/>
        </w:rPr>
        <w:t xml:space="preserve">.5 dB relaxation </w:t>
      </w:r>
      <w:r w:rsidR="00715FBD">
        <w:rPr>
          <w:rFonts w:ascii="Times New Roman" w:hAnsi="Times New Roman" w:cs="Times New Roman"/>
          <w:b/>
          <w:bCs/>
        </w:rPr>
        <w:t xml:space="preserve">for spherical coverage </w:t>
      </w:r>
      <w:r>
        <w:rPr>
          <w:rFonts w:ascii="Times New Roman" w:hAnsi="Times New Roman" w:cs="Times New Roman" w:hint="eastAsia"/>
          <w:b/>
          <w:bCs/>
        </w:rPr>
        <w:t>due</w:t>
      </w:r>
      <w:r>
        <w:rPr>
          <w:rFonts w:ascii="Times New Roman" w:hAnsi="Times New Roman" w:cs="Times New Roman"/>
          <w:b/>
          <w:bCs/>
        </w:rPr>
        <w:t xml:space="preserve"> </w:t>
      </w:r>
      <w:r>
        <w:rPr>
          <w:rFonts w:ascii="Times New Roman" w:hAnsi="Times New Roman" w:cs="Times New Roman" w:hint="eastAsia"/>
          <w:b/>
          <w:bCs/>
        </w:rPr>
        <w:t>to</w:t>
      </w:r>
      <w:r>
        <w:rPr>
          <w:rFonts w:ascii="Times New Roman" w:hAnsi="Times New Roman" w:cs="Times New Roman"/>
          <w:b/>
          <w:bCs/>
        </w:rPr>
        <w:t xml:space="preserve"> </w:t>
      </w:r>
      <w:r>
        <w:rPr>
          <w:rFonts w:ascii="Times New Roman" w:hAnsi="Times New Roman" w:cs="Times New Roman" w:hint="eastAsia"/>
          <w:b/>
          <w:bCs/>
        </w:rPr>
        <w:t>the</w:t>
      </w:r>
      <w:r>
        <w:rPr>
          <w:rFonts w:ascii="Times New Roman" w:hAnsi="Times New Roman" w:cs="Times New Roman"/>
          <w:b/>
          <w:bCs/>
        </w:rPr>
        <w:t xml:space="preserve"> beam mapping accuracy is needed, which should be incorporated in </w:t>
      </w:r>
      <w:proofErr w:type="spellStart"/>
      <w:r w:rsidRPr="00027EBC">
        <w:rPr>
          <w:rFonts w:ascii="Arial" w:eastAsia="Malgun Gothic" w:hAnsi="Arial"/>
          <w:b/>
          <w:sz w:val="18"/>
        </w:rPr>
        <w:t>Δ</w:t>
      </w:r>
      <w:proofErr w:type="gramStart"/>
      <w:r w:rsidRPr="00027EBC">
        <w:rPr>
          <w:rFonts w:ascii="Arial" w:eastAsia="Malgun Gothic" w:hAnsi="Arial"/>
          <w:b/>
          <w:sz w:val="18"/>
        </w:rPr>
        <w:t>R</w:t>
      </w:r>
      <w:r w:rsidRPr="00027EBC">
        <w:rPr>
          <w:rFonts w:ascii="Arial" w:eastAsia="Malgun Gothic" w:hAnsi="Arial"/>
          <w:b/>
          <w:sz w:val="18"/>
          <w:vertAlign w:val="subscript"/>
        </w:rPr>
        <w:t>IB,S</w:t>
      </w:r>
      <w:proofErr w:type="gramEnd"/>
      <w:r w:rsidRPr="00027EBC">
        <w:rPr>
          <w:rFonts w:ascii="Arial" w:eastAsia="Malgun Gothic" w:hAnsi="Arial"/>
          <w:b/>
          <w:sz w:val="18"/>
          <w:vertAlign w:val="subscript"/>
        </w:rPr>
        <w:t>,n</w:t>
      </w:r>
      <w:proofErr w:type="spellEnd"/>
      <w:r>
        <w:rPr>
          <w:rFonts w:ascii="Arial" w:eastAsia="Malgun Gothic" w:hAnsi="Arial"/>
          <w:bCs/>
          <w:sz w:val="18"/>
          <w:vertAlign w:val="subscript"/>
        </w:rPr>
        <w:t>.</w:t>
      </w:r>
      <w:r w:rsidRPr="00B93F9A">
        <w:rPr>
          <w:rFonts w:ascii="Times New Roman" w:hAnsi="Times New Roman" w:cs="Times New Roman"/>
          <w:b/>
          <w:bCs/>
        </w:rPr>
        <w:t>.</w:t>
      </w:r>
    </w:p>
    <w:p w14:paraId="368FA921" w14:textId="090A5506" w:rsidR="00027EBC" w:rsidRDefault="00027EBC" w:rsidP="00FA4DF9">
      <w:pPr>
        <w:rPr>
          <w:rFonts w:ascii="Times New Roman" w:hAnsi="Times New Roman" w:cs="Times New Roman"/>
        </w:rPr>
      </w:pPr>
    </w:p>
    <w:p w14:paraId="6C6C78C8" w14:textId="77777777" w:rsidR="0058432C" w:rsidRDefault="0058432C" w:rsidP="00FA4DF9">
      <w:pPr>
        <w:rPr>
          <w:rFonts w:ascii="Times New Roman" w:hAnsi="Times New Roman" w:cs="Times New Roman"/>
        </w:rPr>
      </w:pPr>
    </w:p>
    <w:p w14:paraId="11FE0494" w14:textId="2E818220" w:rsidR="004057A6" w:rsidRDefault="002B109B" w:rsidP="00FA4DF9">
      <w:pPr>
        <w:rPr>
          <w:rFonts w:ascii="Times New Roman" w:hAnsi="Times New Roman" w:cs="Times New Roman"/>
        </w:rPr>
      </w:pPr>
      <w:r w:rsidRPr="002B109B">
        <w:rPr>
          <w:rFonts w:ascii="Times New Roman" w:hAnsi="Times New Roman" w:cs="Times New Roman"/>
        </w:rPr>
        <w:t xml:space="preserve">So, for </w:t>
      </w:r>
      <w:r>
        <w:rPr>
          <w:rFonts w:ascii="Times New Roman" w:hAnsi="Times New Roman" w:cs="Times New Roman"/>
        </w:rPr>
        <w:t>multi-chain UE who support n258-n261</w:t>
      </w:r>
      <w:r w:rsidRPr="002B109B">
        <w:rPr>
          <w:rFonts w:ascii="Times New Roman" w:hAnsi="Times New Roman" w:cs="Times New Roman"/>
        </w:rPr>
        <w:t xml:space="preserve">, a total of </w:t>
      </w:r>
      <w:r>
        <w:rPr>
          <w:rFonts w:ascii="Times New Roman" w:hAnsi="Times New Roman" w:cs="Times New Roman"/>
        </w:rPr>
        <w:t xml:space="preserve">4 </w:t>
      </w:r>
      <w:r w:rsidRPr="002B109B">
        <w:rPr>
          <w:rFonts w:ascii="Times New Roman" w:hAnsi="Times New Roman" w:cs="Times New Roman"/>
        </w:rPr>
        <w:t>dB relaxation is required</w:t>
      </w:r>
      <w:r>
        <w:rPr>
          <w:rFonts w:ascii="Times New Roman" w:hAnsi="Times New Roman" w:cs="Times New Roman"/>
        </w:rPr>
        <w:t xml:space="preserve">. </w:t>
      </w:r>
      <w:r w:rsidR="0066516D">
        <w:rPr>
          <w:rFonts w:ascii="Times New Roman" w:hAnsi="Times New Roman" w:cs="Times New Roman"/>
        </w:rPr>
        <w:t>In addition, w</w:t>
      </w:r>
      <w:r w:rsidR="0066516D" w:rsidRPr="0066516D">
        <w:rPr>
          <w:rFonts w:ascii="Times New Roman" w:hAnsi="Times New Roman" w:cs="Times New Roman"/>
        </w:rPr>
        <w:t xml:space="preserve">hether </w:t>
      </w:r>
      <w:r w:rsidR="0066516D">
        <w:rPr>
          <w:rFonts w:ascii="Times New Roman" w:hAnsi="Times New Roman" w:cs="Times New Roman"/>
        </w:rPr>
        <w:t xml:space="preserve">single-chain </w:t>
      </w:r>
      <w:r w:rsidR="0066516D" w:rsidRPr="0066516D">
        <w:rPr>
          <w:rFonts w:ascii="Times New Roman" w:hAnsi="Times New Roman" w:cs="Times New Roman"/>
        </w:rPr>
        <w:t xml:space="preserve">or </w:t>
      </w:r>
      <w:r w:rsidR="0066516D">
        <w:rPr>
          <w:rFonts w:ascii="Times New Roman" w:hAnsi="Times New Roman" w:cs="Times New Roman"/>
        </w:rPr>
        <w:t>multi-chain</w:t>
      </w:r>
      <w:r w:rsidR="0066516D" w:rsidRPr="0066516D">
        <w:rPr>
          <w:rFonts w:ascii="Times New Roman" w:hAnsi="Times New Roman" w:cs="Times New Roman"/>
        </w:rPr>
        <w:t xml:space="preserve">, </w:t>
      </w:r>
      <w:r w:rsidR="0066516D">
        <w:rPr>
          <w:rFonts w:ascii="Times New Roman" w:hAnsi="Times New Roman" w:cs="Times New Roman"/>
        </w:rPr>
        <w:t>the MBR</w:t>
      </w:r>
      <w:r w:rsidR="0066516D" w:rsidRPr="0066516D">
        <w:rPr>
          <w:rFonts w:ascii="Times New Roman" w:hAnsi="Times New Roman" w:cs="Times New Roman"/>
        </w:rPr>
        <w:t xml:space="preserve"> should be taken into account</w:t>
      </w:r>
      <w:r w:rsidR="0066516D">
        <w:rPr>
          <w:rFonts w:ascii="Times New Roman" w:hAnsi="Times New Roman" w:cs="Times New Roman"/>
        </w:rPr>
        <w:t xml:space="preserve">. </w:t>
      </w:r>
      <w:r w:rsidR="00027EBC">
        <w:rPr>
          <w:rFonts w:ascii="Times New Roman" w:hAnsi="Times New Roman" w:cs="Times New Roman"/>
        </w:rPr>
        <w:t xml:space="preserve">Based on the analysis above, for the requirement of spherical coverage with n258-n261, we </w:t>
      </w:r>
      <w:r w:rsidR="00715FBD">
        <w:rPr>
          <w:rFonts w:ascii="Times New Roman" w:hAnsi="Times New Roman" w:cs="Times New Roman"/>
        </w:rPr>
        <w:t>summarized as follows</w:t>
      </w:r>
      <w:r w:rsidR="004057A6">
        <w:rPr>
          <w:rFonts w:ascii="Times New Roman" w:hAnsi="Times New Roman" w:cs="Times New Roman"/>
        </w:rPr>
        <w:t>:</w:t>
      </w:r>
    </w:p>
    <w:p w14:paraId="758BB7D3" w14:textId="0C18003C" w:rsidR="00C504F0" w:rsidRDefault="00C504F0" w:rsidP="00FA4DF9">
      <w:pPr>
        <w:rPr>
          <w:rFonts w:ascii="Times New Roman" w:hAnsi="Times New Roman" w:cs="Times New Roman"/>
        </w:rPr>
      </w:pPr>
    </w:p>
    <w:p w14:paraId="0FCDA48A" w14:textId="5F2DF216" w:rsidR="00C504F0" w:rsidRDefault="00C504F0" w:rsidP="00FA4DF9">
      <w:pPr>
        <w:rPr>
          <w:rFonts w:ascii="Times New Roman" w:hAnsi="Times New Roman" w:cs="Times New Roman"/>
        </w:rPr>
      </w:pPr>
    </w:p>
    <w:p w14:paraId="1317E30A" w14:textId="6572B617" w:rsidR="00C504F0" w:rsidRPr="00C504F0" w:rsidRDefault="00C504F0" w:rsidP="00C504F0">
      <w:pPr>
        <w:keepNext/>
        <w:keepLines/>
        <w:jc w:val="center"/>
        <w:rPr>
          <w:rFonts w:ascii="Arial" w:eastAsia="Malgun Gothic" w:hAnsi="Arial"/>
          <w:b/>
          <w:bCs/>
          <w:sz w:val="18"/>
        </w:rPr>
      </w:pPr>
      <w:r w:rsidRPr="00C504F0">
        <w:rPr>
          <w:rFonts w:ascii="Times New Roman" w:hAnsi="Times New Roman" w:cs="Times New Roman" w:hint="eastAsia"/>
          <w:b/>
          <w:bCs/>
        </w:rPr>
        <w:lastRenderedPageBreak/>
        <w:t>T</w:t>
      </w:r>
      <w:r w:rsidRPr="00C504F0">
        <w:rPr>
          <w:rFonts w:ascii="Times New Roman" w:hAnsi="Times New Roman" w:cs="Times New Roman"/>
          <w:b/>
          <w:bCs/>
        </w:rPr>
        <w:t xml:space="preserve">able 1 analysis of </w:t>
      </w:r>
      <w:proofErr w:type="spellStart"/>
      <w:r w:rsidRPr="00C504F0">
        <w:rPr>
          <w:rFonts w:ascii="Arial" w:eastAsia="Malgun Gothic" w:hAnsi="Arial"/>
          <w:b/>
          <w:bCs/>
          <w:sz w:val="18"/>
        </w:rPr>
        <w:t>Δ</w:t>
      </w:r>
      <w:proofErr w:type="gramStart"/>
      <w:r w:rsidRPr="00C504F0">
        <w:rPr>
          <w:rFonts w:ascii="Arial" w:eastAsia="Malgun Gothic" w:hAnsi="Arial"/>
          <w:b/>
          <w:bCs/>
          <w:sz w:val="18"/>
        </w:rPr>
        <w:t>R</w:t>
      </w:r>
      <w:r w:rsidRPr="00C504F0">
        <w:rPr>
          <w:rFonts w:ascii="Arial" w:eastAsia="Malgun Gothic" w:hAnsi="Arial"/>
          <w:b/>
          <w:bCs/>
          <w:sz w:val="18"/>
          <w:vertAlign w:val="subscript"/>
        </w:rPr>
        <w:t>IB,S</w:t>
      </w:r>
      <w:proofErr w:type="gramEnd"/>
      <w:r w:rsidRPr="00C504F0">
        <w:rPr>
          <w:rFonts w:ascii="Arial" w:eastAsia="Malgun Gothic" w:hAnsi="Arial"/>
          <w:b/>
          <w:bCs/>
          <w:sz w:val="18"/>
          <w:vertAlign w:val="subscript"/>
        </w:rPr>
        <w:t>,n</w:t>
      </w:r>
      <w:proofErr w:type="spellEnd"/>
      <w:r w:rsidRPr="00C504F0">
        <w:rPr>
          <w:rFonts w:ascii="Arial" w:eastAsia="Malgun Gothic" w:hAnsi="Arial"/>
          <w:b/>
          <w:bCs/>
          <w:sz w:val="18"/>
        </w:rPr>
        <w:t xml:space="preserve"> </w:t>
      </w:r>
      <w:r w:rsidRPr="00C504F0">
        <w:rPr>
          <w:rFonts w:ascii="Arial" w:hAnsi="Arial"/>
          <w:b/>
          <w:bCs/>
          <w:sz w:val="18"/>
        </w:rPr>
        <w:t>for n258-n261</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715FBD" w14:paraId="0FE3C513" w14:textId="77777777" w:rsidTr="00AB5EB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961E43" w14:textId="77777777" w:rsidR="00715FBD" w:rsidRDefault="00715FBD" w:rsidP="00AB5EBD">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hideMark/>
          </w:tcPr>
          <w:p w14:paraId="0613E24F" w14:textId="77777777" w:rsidR="00715FBD" w:rsidRDefault="00715FBD" w:rsidP="00AB5EBD">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hideMark/>
          </w:tcPr>
          <w:p w14:paraId="43DDAEBD" w14:textId="77777777" w:rsidR="00715FBD" w:rsidRDefault="00715FBD" w:rsidP="00AB5EBD">
            <w:pPr>
              <w:keepNext/>
              <w:keepLines/>
              <w:jc w:val="center"/>
              <w:rPr>
                <w:rFonts w:ascii="Arial" w:eastAsia="Malgun Gothic" w:hAnsi="Arial"/>
                <w:b/>
                <w:sz w:val="18"/>
              </w:rPr>
            </w:pPr>
            <w:r>
              <w:rPr>
                <w:rFonts w:ascii="Arial" w:hAnsi="Arial" w:hint="eastAsia"/>
                <w:b/>
                <w:sz w:val="18"/>
              </w:rPr>
              <w:t>I</w:t>
            </w:r>
            <w:r>
              <w:rPr>
                <w:rFonts w:ascii="Arial" w:hAnsi="Arial"/>
                <w:b/>
                <w:sz w:val="18"/>
              </w:rPr>
              <w:t>nfluential factors</w:t>
            </w:r>
          </w:p>
        </w:tc>
        <w:tc>
          <w:tcPr>
            <w:tcW w:w="1509" w:type="dxa"/>
            <w:tcBorders>
              <w:top w:val="single" w:sz="4" w:space="0" w:color="auto"/>
              <w:left w:val="single" w:sz="4" w:space="0" w:color="auto"/>
              <w:bottom w:val="single" w:sz="4" w:space="0" w:color="auto"/>
              <w:right w:val="single" w:sz="4" w:space="0" w:color="auto"/>
            </w:tcBorders>
          </w:tcPr>
          <w:p w14:paraId="5A38DCC8" w14:textId="77777777" w:rsidR="00715FBD" w:rsidRDefault="00715FBD" w:rsidP="00AB5EBD">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p w14:paraId="2A8571C9" w14:textId="4EA6844E" w:rsidR="00715FBD" w:rsidRPr="00715FBD" w:rsidRDefault="00715FBD" w:rsidP="00AB5EBD">
            <w:pPr>
              <w:keepNext/>
              <w:keepLines/>
              <w:jc w:val="center"/>
              <w:rPr>
                <w:rFonts w:ascii="Arial" w:hAnsi="Arial"/>
                <w:b/>
                <w:sz w:val="18"/>
              </w:rPr>
            </w:pPr>
            <w:r>
              <w:rPr>
                <w:rFonts w:ascii="Arial" w:hAnsi="Arial" w:hint="eastAsia"/>
                <w:b/>
                <w:sz w:val="18"/>
              </w:rPr>
              <w:t>(</w:t>
            </w:r>
            <w:r>
              <w:rPr>
                <w:rFonts w:ascii="Arial" w:hAnsi="Arial"/>
                <w:b/>
                <w:sz w:val="18"/>
              </w:rPr>
              <w:t>Single-chain)</w:t>
            </w:r>
          </w:p>
        </w:tc>
        <w:tc>
          <w:tcPr>
            <w:tcW w:w="1509" w:type="dxa"/>
            <w:tcBorders>
              <w:top w:val="single" w:sz="4" w:space="0" w:color="auto"/>
              <w:left w:val="single" w:sz="4" w:space="0" w:color="auto"/>
              <w:bottom w:val="single" w:sz="4" w:space="0" w:color="auto"/>
              <w:right w:val="single" w:sz="4" w:space="0" w:color="auto"/>
            </w:tcBorders>
          </w:tcPr>
          <w:p w14:paraId="27FFADAD" w14:textId="77777777" w:rsidR="00715FBD" w:rsidRDefault="00715FBD" w:rsidP="00AB5EBD">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p w14:paraId="5C6AFFCA" w14:textId="75DA285A" w:rsidR="00715FBD" w:rsidRPr="00715FBD" w:rsidRDefault="00715FBD" w:rsidP="00AB5EBD">
            <w:pPr>
              <w:keepNext/>
              <w:keepLines/>
              <w:jc w:val="center"/>
              <w:rPr>
                <w:rFonts w:ascii="Arial" w:hAnsi="Arial"/>
                <w:b/>
                <w:sz w:val="18"/>
              </w:rPr>
            </w:pPr>
            <w:r>
              <w:rPr>
                <w:rFonts w:ascii="Arial" w:hAnsi="Arial" w:hint="eastAsia"/>
                <w:b/>
                <w:sz w:val="18"/>
              </w:rPr>
              <w:t>(</w:t>
            </w:r>
            <w:r>
              <w:rPr>
                <w:rFonts w:ascii="Arial" w:hAnsi="Arial"/>
                <w:b/>
                <w:sz w:val="18"/>
              </w:rPr>
              <w:t>multi-chain)</w:t>
            </w:r>
          </w:p>
        </w:tc>
      </w:tr>
      <w:tr w:rsidR="00715FBD" w14:paraId="5F90D5AE" w14:textId="77777777" w:rsidTr="00AB5EBD">
        <w:trPr>
          <w:trHeight w:val="54"/>
          <w:jc w:val="center"/>
        </w:trPr>
        <w:tc>
          <w:tcPr>
            <w:tcW w:w="1413" w:type="dxa"/>
            <w:vMerge w:val="restart"/>
            <w:tcBorders>
              <w:top w:val="single" w:sz="4" w:space="0" w:color="auto"/>
              <w:left w:val="single" w:sz="4" w:space="0" w:color="auto"/>
              <w:right w:val="single" w:sz="4" w:space="0" w:color="auto"/>
            </w:tcBorders>
            <w:vAlign w:val="center"/>
            <w:hideMark/>
          </w:tcPr>
          <w:p w14:paraId="300C1177" w14:textId="62437803" w:rsidR="00715FBD" w:rsidRDefault="00715FBD" w:rsidP="00AB5EBD">
            <w:pPr>
              <w:keepNext/>
              <w:keepLines/>
              <w:jc w:val="center"/>
              <w:rPr>
                <w:rFonts w:ascii="Arial" w:eastAsia="Malgun Gothic" w:hAnsi="Arial"/>
                <w:bCs/>
                <w:sz w:val="18"/>
              </w:rPr>
            </w:pPr>
            <w:r>
              <w:rPr>
                <w:rFonts w:ascii="Arial" w:eastAsia="Malgun Gothic" w:hAnsi="Arial"/>
                <w:bCs/>
                <w:sz w:val="18"/>
              </w:rPr>
              <w:t>n258-n261</w:t>
            </w:r>
          </w:p>
        </w:tc>
        <w:tc>
          <w:tcPr>
            <w:tcW w:w="1276" w:type="dxa"/>
            <w:vMerge w:val="restart"/>
            <w:tcBorders>
              <w:top w:val="single" w:sz="4" w:space="0" w:color="auto"/>
              <w:left w:val="single" w:sz="4" w:space="0" w:color="auto"/>
              <w:right w:val="single" w:sz="4" w:space="0" w:color="auto"/>
            </w:tcBorders>
            <w:hideMark/>
          </w:tcPr>
          <w:p w14:paraId="5A06D879" w14:textId="0EF113A9" w:rsidR="00715FBD" w:rsidRDefault="00715FBD" w:rsidP="00AB5EBD">
            <w:pPr>
              <w:keepNext/>
              <w:keepLines/>
              <w:jc w:val="center"/>
              <w:rPr>
                <w:rFonts w:ascii="Arial" w:eastAsia="Malgun Gothic" w:hAnsi="Arial"/>
                <w:bCs/>
                <w:sz w:val="18"/>
              </w:rPr>
            </w:pPr>
            <w:r>
              <w:rPr>
                <w:rFonts w:ascii="Arial" w:eastAsia="Malgun Gothic" w:hAnsi="Arial"/>
                <w:bCs/>
                <w:sz w:val="18"/>
              </w:rPr>
              <w:t>n258</w:t>
            </w:r>
          </w:p>
        </w:tc>
        <w:tc>
          <w:tcPr>
            <w:tcW w:w="2643" w:type="dxa"/>
            <w:tcBorders>
              <w:top w:val="single" w:sz="4" w:space="0" w:color="auto"/>
              <w:left w:val="single" w:sz="4" w:space="0" w:color="auto"/>
              <w:bottom w:val="single" w:sz="4" w:space="0" w:color="auto"/>
              <w:right w:val="single" w:sz="4" w:space="0" w:color="auto"/>
            </w:tcBorders>
            <w:hideMark/>
          </w:tcPr>
          <w:p w14:paraId="53AB766B" w14:textId="69A75A46" w:rsidR="00715FBD" w:rsidRPr="00CA4126" w:rsidRDefault="00715FBD" w:rsidP="00AB5EBD">
            <w:pPr>
              <w:keepNext/>
              <w:keepLines/>
              <w:jc w:val="center"/>
              <w:rPr>
                <w:rFonts w:ascii="Arial" w:hAnsi="Arial"/>
                <w:bCs/>
                <w:sz w:val="18"/>
              </w:rPr>
            </w:pPr>
            <w:r>
              <w:rPr>
                <w:rFonts w:ascii="Arial" w:hAnsi="Arial"/>
                <w:bCs/>
                <w:sz w:val="18"/>
              </w:rPr>
              <w:t xml:space="preserve">Beam squint </w:t>
            </w:r>
          </w:p>
        </w:tc>
        <w:tc>
          <w:tcPr>
            <w:tcW w:w="1509" w:type="dxa"/>
            <w:tcBorders>
              <w:top w:val="single" w:sz="4" w:space="0" w:color="auto"/>
              <w:left w:val="single" w:sz="4" w:space="0" w:color="auto"/>
              <w:right w:val="single" w:sz="4" w:space="0" w:color="auto"/>
            </w:tcBorders>
          </w:tcPr>
          <w:p w14:paraId="73EAC641" w14:textId="1635D57C" w:rsidR="00715FBD" w:rsidRPr="00EF56E1" w:rsidRDefault="00715FBD" w:rsidP="00AB5EBD">
            <w:pPr>
              <w:keepNext/>
              <w:keepLines/>
              <w:jc w:val="center"/>
              <w:rPr>
                <w:rFonts w:ascii="Arial" w:hAnsi="Arial"/>
                <w:bCs/>
                <w:sz w:val="18"/>
              </w:rPr>
            </w:pPr>
            <w:r>
              <w:rPr>
                <w:rFonts w:ascii="Arial" w:hAnsi="Arial" w:hint="eastAsia"/>
                <w:bCs/>
                <w:sz w:val="18"/>
              </w:rPr>
              <w:t>1</w:t>
            </w:r>
            <w:r>
              <w:rPr>
                <w:rFonts w:ascii="Arial" w:hAnsi="Arial"/>
                <w:bCs/>
                <w:sz w:val="18"/>
              </w:rPr>
              <w:t xml:space="preserve">.5 </w:t>
            </w:r>
          </w:p>
        </w:tc>
        <w:tc>
          <w:tcPr>
            <w:tcW w:w="1509" w:type="dxa"/>
            <w:tcBorders>
              <w:top w:val="single" w:sz="4" w:space="0" w:color="auto"/>
              <w:left w:val="single" w:sz="4" w:space="0" w:color="auto"/>
              <w:right w:val="single" w:sz="4" w:space="0" w:color="auto"/>
            </w:tcBorders>
            <w:vAlign w:val="center"/>
          </w:tcPr>
          <w:p w14:paraId="10C48E39" w14:textId="2A4BB37D" w:rsidR="00715FBD" w:rsidRDefault="00715FBD" w:rsidP="00AB5EBD">
            <w:pPr>
              <w:keepNext/>
              <w:keepLines/>
              <w:jc w:val="center"/>
              <w:rPr>
                <w:rFonts w:ascii="Arial" w:hAnsi="Arial"/>
                <w:bCs/>
                <w:sz w:val="18"/>
              </w:rPr>
            </w:pPr>
            <w:r>
              <w:rPr>
                <w:rFonts w:ascii="Arial" w:hAnsi="Arial" w:hint="eastAsia"/>
                <w:bCs/>
                <w:sz w:val="18"/>
              </w:rPr>
              <w:t>0</w:t>
            </w:r>
          </w:p>
        </w:tc>
      </w:tr>
      <w:tr w:rsidR="00715FBD" w14:paraId="7B67F412" w14:textId="77777777" w:rsidTr="00AB5EBD">
        <w:trPr>
          <w:trHeight w:val="52"/>
          <w:jc w:val="center"/>
        </w:trPr>
        <w:tc>
          <w:tcPr>
            <w:tcW w:w="1413" w:type="dxa"/>
            <w:vMerge/>
            <w:tcBorders>
              <w:left w:val="single" w:sz="4" w:space="0" w:color="auto"/>
              <w:right w:val="single" w:sz="4" w:space="0" w:color="auto"/>
            </w:tcBorders>
            <w:vAlign w:val="center"/>
          </w:tcPr>
          <w:p w14:paraId="52625E29" w14:textId="77777777" w:rsidR="00715FBD" w:rsidRDefault="00715FBD" w:rsidP="00AB5EBD">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22C31E97" w14:textId="77777777" w:rsidR="00715FBD" w:rsidRDefault="00715FBD" w:rsidP="00AB5EBD">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32795C93" w14:textId="77777777" w:rsidR="00715FBD" w:rsidRPr="00CA4126" w:rsidRDefault="00715FBD" w:rsidP="00AB5EBD">
            <w:pPr>
              <w:keepNext/>
              <w:keepLines/>
              <w:jc w:val="center"/>
              <w:rPr>
                <w:rFonts w:ascii="Arial" w:hAnsi="Arial"/>
                <w:bCs/>
                <w:sz w:val="18"/>
              </w:rPr>
            </w:pPr>
            <w:r>
              <w:rPr>
                <w:rFonts w:ascii="Arial" w:hAnsi="Arial"/>
                <w:bCs/>
                <w:sz w:val="18"/>
              </w:rPr>
              <w:t>Beam mapping accuracy</w:t>
            </w:r>
          </w:p>
        </w:tc>
        <w:tc>
          <w:tcPr>
            <w:tcW w:w="1509" w:type="dxa"/>
            <w:tcBorders>
              <w:left w:val="single" w:sz="4" w:space="0" w:color="auto"/>
              <w:right w:val="single" w:sz="4" w:space="0" w:color="auto"/>
            </w:tcBorders>
          </w:tcPr>
          <w:p w14:paraId="74E14572" w14:textId="4AF3988B" w:rsidR="00715FBD" w:rsidRPr="00EF56E1" w:rsidRDefault="00715FBD" w:rsidP="00AB5EBD">
            <w:pPr>
              <w:keepNext/>
              <w:keepLines/>
              <w:jc w:val="center"/>
              <w:rPr>
                <w:rFonts w:ascii="Arial" w:hAnsi="Arial"/>
                <w:bCs/>
                <w:sz w:val="18"/>
              </w:rPr>
            </w:pPr>
            <w:r>
              <w:rPr>
                <w:rFonts w:ascii="Arial" w:hAnsi="Arial"/>
                <w:bCs/>
                <w:sz w:val="18"/>
              </w:rPr>
              <w:t xml:space="preserve">0 </w:t>
            </w:r>
          </w:p>
        </w:tc>
        <w:tc>
          <w:tcPr>
            <w:tcW w:w="1509" w:type="dxa"/>
            <w:tcBorders>
              <w:left w:val="single" w:sz="4" w:space="0" w:color="auto"/>
              <w:right w:val="single" w:sz="4" w:space="0" w:color="auto"/>
            </w:tcBorders>
          </w:tcPr>
          <w:p w14:paraId="013222A6" w14:textId="721B109D" w:rsidR="00715FBD" w:rsidRDefault="00715FBD" w:rsidP="00AB5EBD">
            <w:pPr>
              <w:keepNext/>
              <w:keepLines/>
              <w:jc w:val="center"/>
              <w:rPr>
                <w:rFonts w:ascii="Arial" w:hAnsi="Arial"/>
                <w:bCs/>
                <w:sz w:val="18"/>
              </w:rPr>
            </w:pPr>
            <w:r>
              <w:rPr>
                <w:rFonts w:ascii="Arial" w:hAnsi="Arial" w:hint="eastAsia"/>
                <w:bCs/>
                <w:sz w:val="18"/>
              </w:rPr>
              <w:t>2</w:t>
            </w:r>
            <w:r>
              <w:rPr>
                <w:rFonts w:ascii="Arial" w:hAnsi="Arial"/>
                <w:bCs/>
                <w:sz w:val="18"/>
              </w:rPr>
              <w:t>.5</w:t>
            </w:r>
          </w:p>
        </w:tc>
      </w:tr>
      <w:tr w:rsidR="00715FBD" w14:paraId="4F31305B" w14:textId="77777777" w:rsidTr="00AB5EBD">
        <w:trPr>
          <w:trHeight w:val="52"/>
          <w:jc w:val="center"/>
        </w:trPr>
        <w:tc>
          <w:tcPr>
            <w:tcW w:w="1413" w:type="dxa"/>
            <w:vMerge/>
            <w:tcBorders>
              <w:left w:val="single" w:sz="4" w:space="0" w:color="auto"/>
              <w:right w:val="single" w:sz="4" w:space="0" w:color="auto"/>
            </w:tcBorders>
            <w:vAlign w:val="center"/>
          </w:tcPr>
          <w:p w14:paraId="5E0B5877" w14:textId="77777777" w:rsidR="00715FBD" w:rsidRDefault="00715FBD" w:rsidP="00AB5EBD">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744DB142" w14:textId="77777777" w:rsidR="00715FBD" w:rsidRDefault="00715FBD" w:rsidP="00AB5EBD">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63961D9F" w14:textId="77777777" w:rsidR="00715FBD" w:rsidRPr="00CA4126" w:rsidRDefault="00715FBD" w:rsidP="00AB5EBD">
            <w:pPr>
              <w:keepNext/>
              <w:keepLines/>
              <w:jc w:val="center"/>
              <w:rPr>
                <w:rFonts w:ascii="Arial" w:hAnsi="Arial"/>
                <w:bCs/>
                <w:sz w:val="18"/>
              </w:rPr>
            </w:pPr>
            <w:r>
              <w:rPr>
                <w:rFonts w:ascii="Arial" w:hAnsi="Arial"/>
                <w:bCs/>
                <w:sz w:val="18"/>
              </w:rPr>
              <w:t xml:space="preserve">common spherical coverage  </w:t>
            </w:r>
          </w:p>
        </w:tc>
        <w:tc>
          <w:tcPr>
            <w:tcW w:w="1509" w:type="dxa"/>
            <w:tcBorders>
              <w:left w:val="single" w:sz="4" w:space="0" w:color="auto"/>
              <w:right w:val="single" w:sz="4" w:space="0" w:color="auto"/>
            </w:tcBorders>
          </w:tcPr>
          <w:p w14:paraId="10FB454A" w14:textId="77777777" w:rsidR="00715FBD" w:rsidRPr="00EF56E1" w:rsidRDefault="00715FBD" w:rsidP="00AB5EBD">
            <w:pPr>
              <w:keepNext/>
              <w:keepLines/>
              <w:jc w:val="center"/>
              <w:rPr>
                <w:rFonts w:ascii="Arial" w:hAnsi="Arial"/>
                <w:bCs/>
                <w:sz w:val="18"/>
              </w:rPr>
            </w:pPr>
            <w:r>
              <w:rPr>
                <w:rFonts w:ascii="Arial" w:hAnsi="Arial"/>
                <w:bCs/>
                <w:sz w:val="18"/>
              </w:rPr>
              <w:t>1.5</w:t>
            </w:r>
          </w:p>
        </w:tc>
        <w:tc>
          <w:tcPr>
            <w:tcW w:w="1509" w:type="dxa"/>
            <w:tcBorders>
              <w:left w:val="single" w:sz="4" w:space="0" w:color="auto"/>
              <w:right w:val="single" w:sz="4" w:space="0" w:color="auto"/>
            </w:tcBorders>
          </w:tcPr>
          <w:p w14:paraId="129DEA46" w14:textId="0C4D7614" w:rsidR="00715FBD" w:rsidRDefault="00AD43EE" w:rsidP="00AB5EBD">
            <w:pPr>
              <w:keepNext/>
              <w:keepLines/>
              <w:jc w:val="center"/>
              <w:rPr>
                <w:rFonts w:ascii="Arial" w:hAnsi="Arial"/>
                <w:bCs/>
                <w:sz w:val="18"/>
              </w:rPr>
            </w:pPr>
            <w:r>
              <w:rPr>
                <w:rFonts w:ascii="Arial" w:hAnsi="Arial" w:hint="eastAsia"/>
                <w:bCs/>
                <w:sz w:val="18"/>
              </w:rPr>
              <w:t>1</w:t>
            </w:r>
            <w:r>
              <w:rPr>
                <w:rFonts w:ascii="Arial" w:hAnsi="Arial"/>
                <w:bCs/>
                <w:sz w:val="18"/>
              </w:rPr>
              <w:t>.5</w:t>
            </w:r>
          </w:p>
        </w:tc>
      </w:tr>
      <w:tr w:rsidR="00715FBD" w14:paraId="5AC3FBA6" w14:textId="77777777" w:rsidTr="00AB5EBD">
        <w:trPr>
          <w:trHeight w:val="53"/>
          <w:jc w:val="center"/>
        </w:trPr>
        <w:tc>
          <w:tcPr>
            <w:tcW w:w="1413" w:type="dxa"/>
            <w:vMerge/>
            <w:tcBorders>
              <w:left w:val="single" w:sz="4" w:space="0" w:color="auto"/>
              <w:right w:val="single" w:sz="4" w:space="0" w:color="auto"/>
            </w:tcBorders>
            <w:vAlign w:val="center"/>
          </w:tcPr>
          <w:p w14:paraId="2D19045A" w14:textId="77777777" w:rsidR="00715FBD" w:rsidRDefault="00715FBD" w:rsidP="00AB5EBD">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33C8BCC0" w14:textId="77777777" w:rsidR="00715FBD" w:rsidRDefault="00715FBD" w:rsidP="00AB5EBD">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36FDD33D" w14:textId="77777777" w:rsidR="00715FBD" w:rsidRDefault="00715FBD" w:rsidP="00AB5EBD">
            <w:pPr>
              <w:keepNext/>
              <w:keepLines/>
              <w:jc w:val="center"/>
              <w:rPr>
                <w:rFonts w:ascii="Arial" w:hAnsi="Arial"/>
                <w:bCs/>
                <w:sz w:val="18"/>
              </w:rPr>
            </w:pPr>
            <w:r>
              <w:rPr>
                <w:rFonts w:ascii="Arial" w:hAnsi="Arial" w:hint="eastAsia"/>
                <w:bCs/>
                <w:sz w:val="18"/>
              </w:rPr>
              <w:t>M</w:t>
            </w:r>
            <w:r>
              <w:rPr>
                <w:rFonts w:ascii="Arial" w:hAnsi="Arial"/>
                <w:bCs/>
                <w:sz w:val="18"/>
              </w:rPr>
              <w:t>BR</w:t>
            </w:r>
          </w:p>
        </w:tc>
        <w:tc>
          <w:tcPr>
            <w:tcW w:w="1509" w:type="dxa"/>
            <w:tcBorders>
              <w:left w:val="single" w:sz="4" w:space="0" w:color="auto"/>
              <w:right w:val="single" w:sz="4" w:space="0" w:color="auto"/>
            </w:tcBorders>
          </w:tcPr>
          <w:p w14:paraId="429D9B8F" w14:textId="2552A3CC" w:rsidR="00715FBD" w:rsidRDefault="00715FBD" w:rsidP="00AB5EBD">
            <w:pPr>
              <w:keepNext/>
              <w:keepLines/>
              <w:jc w:val="center"/>
              <w:rPr>
                <w:rFonts w:ascii="Arial" w:hAnsi="Arial"/>
                <w:bCs/>
                <w:sz w:val="18"/>
              </w:rPr>
            </w:pPr>
            <w:r>
              <w:rPr>
                <w:rFonts w:ascii="Arial" w:hAnsi="Arial"/>
                <w:bCs/>
                <w:sz w:val="18"/>
              </w:rPr>
              <w:t>0</w:t>
            </w:r>
            <w:r w:rsidR="00E979EC">
              <w:rPr>
                <w:rFonts w:ascii="Arial" w:hAnsi="Arial"/>
                <w:bCs/>
                <w:sz w:val="18"/>
              </w:rPr>
              <w:t>.7</w:t>
            </w:r>
          </w:p>
        </w:tc>
        <w:tc>
          <w:tcPr>
            <w:tcW w:w="1509" w:type="dxa"/>
            <w:tcBorders>
              <w:left w:val="single" w:sz="4" w:space="0" w:color="auto"/>
              <w:right w:val="single" w:sz="4" w:space="0" w:color="auto"/>
            </w:tcBorders>
          </w:tcPr>
          <w:p w14:paraId="336592F8" w14:textId="4C14C0C6" w:rsidR="00715FBD" w:rsidRDefault="00E979EC" w:rsidP="00AB5EBD">
            <w:pPr>
              <w:keepNext/>
              <w:keepLines/>
              <w:jc w:val="center"/>
              <w:rPr>
                <w:rFonts w:ascii="Arial" w:hAnsi="Arial"/>
                <w:bCs/>
                <w:sz w:val="18"/>
              </w:rPr>
            </w:pPr>
            <w:r>
              <w:rPr>
                <w:rFonts w:ascii="Arial" w:hAnsi="Arial"/>
                <w:bCs/>
                <w:sz w:val="18"/>
              </w:rPr>
              <w:t>0</w:t>
            </w:r>
            <w:r>
              <w:rPr>
                <w:rFonts w:ascii="Arial" w:hAnsi="Arial" w:hint="eastAsia"/>
                <w:bCs/>
                <w:sz w:val="18"/>
              </w:rPr>
              <w:t>.</w:t>
            </w:r>
            <w:r>
              <w:rPr>
                <w:rFonts w:ascii="Arial" w:hAnsi="Arial"/>
                <w:bCs/>
                <w:sz w:val="18"/>
              </w:rPr>
              <w:t>7</w:t>
            </w:r>
          </w:p>
        </w:tc>
      </w:tr>
      <w:tr w:rsidR="00715FBD" w14:paraId="7BB8F9E6" w14:textId="77777777" w:rsidTr="00AB5EBD">
        <w:trPr>
          <w:trHeight w:val="58"/>
          <w:jc w:val="center"/>
        </w:trPr>
        <w:tc>
          <w:tcPr>
            <w:tcW w:w="1413" w:type="dxa"/>
            <w:vMerge/>
            <w:tcBorders>
              <w:left w:val="single" w:sz="4" w:space="0" w:color="auto"/>
              <w:bottom w:val="nil"/>
              <w:right w:val="single" w:sz="4" w:space="0" w:color="auto"/>
            </w:tcBorders>
            <w:vAlign w:val="center"/>
          </w:tcPr>
          <w:p w14:paraId="47F421DA" w14:textId="77777777" w:rsidR="00715FBD" w:rsidRDefault="00715FBD" w:rsidP="00AB5EBD">
            <w:pPr>
              <w:keepNext/>
              <w:keepLines/>
              <w:jc w:val="center"/>
              <w:rPr>
                <w:rFonts w:ascii="Arial" w:eastAsia="Malgun Gothic" w:hAnsi="Arial"/>
                <w:bCs/>
                <w:sz w:val="18"/>
              </w:rPr>
            </w:pPr>
          </w:p>
        </w:tc>
        <w:tc>
          <w:tcPr>
            <w:tcW w:w="1276" w:type="dxa"/>
            <w:vMerge/>
            <w:tcBorders>
              <w:left w:val="single" w:sz="4" w:space="0" w:color="auto"/>
              <w:bottom w:val="single" w:sz="4" w:space="0" w:color="auto"/>
              <w:right w:val="single" w:sz="4" w:space="0" w:color="auto"/>
            </w:tcBorders>
          </w:tcPr>
          <w:p w14:paraId="7BC3915B" w14:textId="77777777" w:rsidR="00715FBD" w:rsidRDefault="00715FBD" w:rsidP="00AB5EBD">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18AC3A76" w14:textId="00C0CA6D" w:rsidR="00715FBD" w:rsidRDefault="00AD43EE" w:rsidP="00AB5EBD">
            <w:pPr>
              <w:keepNext/>
              <w:keepLines/>
              <w:jc w:val="center"/>
              <w:rPr>
                <w:rFonts w:ascii="Arial" w:hAnsi="Arial"/>
                <w:bCs/>
                <w:sz w:val="18"/>
              </w:rPr>
            </w:pPr>
            <w:r>
              <w:rPr>
                <w:rFonts w:ascii="Arial" w:hAnsi="Arial" w:hint="eastAsia"/>
                <w:bCs/>
                <w:sz w:val="18"/>
              </w:rPr>
              <w:t>s</w:t>
            </w:r>
            <w:r>
              <w:rPr>
                <w:rFonts w:ascii="Arial" w:hAnsi="Arial"/>
                <w:bCs/>
                <w:sz w:val="18"/>
              </w:rPr>
              <w:t>ummary</w:t>
            </w:r>
          </w:p>
        </w:tc>
        <w:tc>
          <w:tcPr>
            <w:tcW w:w="1509" w:type="dxa"/>
            <w:tcBorders>
              <w:left w:val="single" w:sz="4" w:space="0" w:color="auto"/>
              <w:bottom w:val="single" w:sz="4" w:space="0" w:color="auto"/>
              <w:right w:val="single" w:sz="4" w:space="0" w:color="auto"/>
            </w:tcBorders>
          </w:tcPr>
          <w:p w14:paraId="224B71A6" w14:textId="25D9677B" w:rsidR="00715FBD" w:rsidRPr="00E979EC" w:rsidRDefault="00E979EC" w:rsidP="00AB5EBD">
            <w:pPr>
              <w:keepNext/>
              <w:keepLines/>
              <w:jc w:val="center"/>
              <w:rPr>
                <w:rFonts w:ascii="Arial" w:hAnsi="Arial"/>
                <w:b/>
                <w:sz w:val="18"/>
              </w:rPr>
            </w:pPr>
            <w:r w:rsidRPr="00E979EC">
              <w:rPr>
                <w:rFonts w:ascii="Arial" w:hAnsi="Arial"/>
                <w:b/>
                <w:sz w:val="18"/>
              </w:rPr>
              <w:t>3.7</w:t>
            </w:r>
          </w:p>
        </w:tc>
        <w:tc>
          <w:tcPr>
            <w:tcW w:w="1509" w:type="dxa"/>
            <w:tcBorders>
              <w:left w:val="single" w:sz="4" w:space="0" w:color="auto"/>
              <w:bottom w:val="single" w:sz="4" w:space="0" w:color="auto"/>
              <w:right w:val="single" w:sz="4" w:space="0" w:color="auto"/>
            </w:tcBorders>
          </w:tcPr>
          <w:p w14:paraId="4353AA4C" w14:textId="4F82394F" w:rsidR="00715FBD" w:rsidRPr="00E979EC" w:rsidRDefault="00E979EC" w:rsidP="00AB5EBD">
            <w:pPr>
              <w:keepNext/>
              <w:keepLines/>
              <w:jc w:val="center"/>
              <w:rPr>
                <w:rFonts w:ascii="Arial" w:hAnsi="Arial"/>
                <w:b/>
                <w:sz w:val="18"/>
              </w:rPr>
            </w:pPr>
            <w:r w:rsidRPr="00E979EC">
              <w:rPr>
                <w:rFonts w:ascii="Arial" w:hAnsi="Arial"/>
                <w:b/>
                <w:sz w:val="18"/>
              </w:rPr>
              <w:t>4.7</w:t>
            </w:r>
          </w:p>
        </w:tc>
      </w:tr>
      <w:tr w:rsidR="00715FBD" w14:paraId="189F3991" w14:textId="77777777" w:rsidTr="00AB5EBD">
        <w:trPr>
          <w:jc w:val="center"/>
        </w:trPr>
        <w:tc>
          <w:tcPr>
            <w:tcW w:w="1413" w:type="dxa"/>
            <w:tcBorders>
              <w:top w:val="nil"/>
              <w:left w:val="single" w:sz="4" w:space="0" w:color="auto"/>
              <w:bottom w:val="single" w:sz="4" w:space="0" w:color="auto"/>
              <w:right w:val="single" w:sz="4" w:space="0" w:color="auto"/>
            </w:tcBorders>
            <w:vAlign w:val="center"/>
          </w:tcPr>
          <w:p w14:paraId="7FE141C5" w14:textId="77777777" w:rsidR="00715FBD" w:rsidRDefault="00715FBD" w:rsidP="00AB5EBD">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7FA5290F" w14:textId="77777777" w:rsidR="00715FBD" w:rsidRDefault="00715FBD" w:rsidP="00AB5EBD">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hideMark/>
          </w:tcPr>
          <w:p w14:paraId="7E252672" w14:textId="52BB536D" w:rsidR="00715FBD" w:rsidRPr="00CA700D" w:rsidRDefault="00715FBD" w:rsidP="00AB5EBD">
            <w:pPr>
              <w:keepNext/>
              <w:keepLines/>
              <w:jc w:val="center"/>
              <w:rPr>
                <w:rFonts w:ascii="Arial" w:hAnsi="Arial"/>
                <w:bCs/>
                <w:sz w:val="18"/>
              </w:rPr>
            </w:pPr>
            <w:r>
              <w:rPr>
                <w:rFonts w:ascii="Arial" w:hAnsi="Arial"/>
                <w:bCs/>
                <w:sz w:val="18"/>
              </w:rPr>
              <w:t>Same as n258</w:t>
            </w:r>
          </w:p>
        </w:tc>
        <w:tc>
          <w:tcPr>
            <w:tcW w:w="1509" w:type="dxa"/>
            <w:tcBorders>
              <w:top w:val="single" w:sz="4" w:space="0" w:color="auto"/>
              <w:left w:val="single" w:sz="4" w:space="0" w:color="auto"/>
              <w:bottom w:val="single" w:sz="4" w:space="0" w:color="auto"/>
              <w:right w:val="single" w:sz="4" w:space="0" w:color="auto"/>
            </w:tcBorders>
          </w:tcPr>
          <w:p w14:paraId="7240E94F" w14:textId="6FD75515" w:rsidR="00715FBD" w:rsidRDefault="00E979EC" w:rsidP="00AB5EBD">
            <w:pPr>
              <w:keepNext/>
              <w:keepLines/>
              <w:jc w:val="center"/>
              <w:rPr>
                <w:rFonts w:ascii="Arial" w:hAnsi="Arial"/>
                <w:bCs/>
                <w:sz w:val="18"/>
              </w:rPr>
            </w:pPr>
            <w:r>
              <w:rPr>
                <w:rFonts w:ascii="Arial" w:hAnsi="Arial"/>
                <w:bCs/>
                <w:sz w:val="18"/>
              </w:rPr>
              <w:t>3.7</w:t>
            </w:r>
          </w:p>
        </w:tc>
        <w:tc>
          <w:tcPr>
            <w:tcW w:w="1509" w:type="dxa"/>
            <w:tcBorders>
              <w:top w:val="single" w:sz="4" w:space="0" w:color="auto"/>
              <w:left w:val="single" w:sz="4" w:space="0" w:color="auto"/>
              <w:bottom w:val="single" w:sz="4" w:space="0" w:color="auto"/>
              <w:right w:val="single" w:sz="4" w:space="0" w:color="auto"/>
            </w:tcBorders>
          </w:tcPr>
          <w:p w14:paraId="3F436C51" w14:textId="20DF7064" w:rsidR="00715FBD" w:rsidRDefault="00E979EC" w:rsidP="00AB5EBD">
            <w:pPr>
              <w:keepNext/>
              <w:keepLines/>
              <w:jc w:val="center"/>
              <w:rPr>
                <w:rFonts w:ascii="Arial" w:hAnsi="Arial"/>
                <w:bCs/>
                <w:sz w:val="18"/>
              </w:rPr>
            </w:pPr>
            <w:r>
              <w:rPr>
                <w:rFonts w:ascii="Arial" w:hAnsi="Arial"/>
                <w:bCs/>
                <w:sz w:val="18"/>
              </w:rPr>
              <w:t>4.7</w:t>
            </w:r>
          </w:p>
        </w:tc>
      </w:tr>
    </w:tbl>
    <w:p w14:paraId="249B1765" w14:textId="77777777" w:rsidR="00E979EC" w:rsidRDefault="00E979EC" w:rsidP="00FA4DF9">
      <w:pPr>
        <w:rPr>
          <w:rFonts w:ascii="Times New Roman" w:hAnsi="Times New Roman" w:cs="Times New Roman"/>
        </w:rPr>
      </w:pPr>
    </w:p>
    <w:p w14:paraId="22825C6A" w14:textId="306523AE" w:rsidR="004057A6" w:rsidRDefault="00E979EC" w:rsidP="00FA4DF9">
      <w:pPr>
        <w:rPr>
          <w:rFonts w:ascii="Times New Roman" w:hAnsi="Times New Roman" w:cs="Times New Roman"/>
        </w:rPr>
      </w:pPr>
      <w:r>
        <w:rPr>
          <w:rFonts w:ascii="Times New Roman" w:hAnsi="Times New Roman" w:cs="Times New Roman"/>
        </w:rPr>
        <w:t>So, we propose:</w:t>
      </w:r>
    </w:p>
    <w:p w14:paraId="4103319E" w14:textId="77777777" w:rsidR="00E979EC" w:rsidRPr="00715FBD" w:rsidRDefault="00E979EC" w:rsidP="00FA4DF9">
      <w:pPr>
        <w:rPr>
          <w:rFonts w:ascii="Times New Roman" w:hAnsi="Times New Roman" w:cs="Times New Roman"/>
        </w:rPr>
      </w:pPr>
    </w:p>
    <w:p w14:paraId="318ADD96" w14:textId="786F5C74" w:rsidR="004057A6" w:rsidRPr="004057A6" w:rsidRDefault="004057A6" w:rsidP="00FA4DF9">
      <w:pPr>
        <w:rPr>
          <w:rFonts w:ascii="Times New Roman" w:hAnsi="Times New Roman" w:cs="Times New Roman"/>
          <w:b/>
          <w:bCs/>
        </w:rPr>
      </w:pPr>
      <w:r w:rsidRPr="004057A6">
        <w:rPr>
          <w:rFonts w:ascii="Times New Roman" w:hAnsi="Times New Roman" w:cs="Times New Roman"/>
          <w:b/>
          <w:bCs/>
        </w:rPr>
        <w:t xml:space="preserve">Proposal </w:t>
      </w:r>
      <w:r w:rsidR="009028AE">
        <w:rPr>
          <w:rFonts w:ascii="Times New Roman" w:hAnsi="Times New Roman" w:cs="Times New Roman"/>
          <w:b/>
          <w:bCs/>
        </w:rPr>
        <w:t>7</w:t>
      </w:r>
      <w:r w:rsidRPr="004057A6">
        <w:rPr>
          <w:rFonts w:ascii="Times New Roman" w:hAnsi="Times New Roman" w:cs="Times New Roman"/>
          <w:b/>
          <w:bCs/>
        </w:rPr>
        <w:t xml:space="preserve">: For </w:t>
      </w:r>
      <w:r w:rsidR="00C21C8B">
        <w:rPr>
          <w:rFonts w:ascii="Times New Roman" w:hAnsi="Times New Roman" w:cs="Times New Roman"/>
          <w:b/>
          <w:bCs/>
        </w:rPr>
        <w:t xml:space="preserve">CBM with </w:t>
      </w:r>
      <w:r w:rsidRPr="004057A6">
        <w:rPr>
          <w:rFonts w:ascii="Times New Roman" w:hAnsi="Times New Roman" w:cs="Times New Roman"/>
          <w:b/>
          <w:bCs/>
        </w:rPr>
        <w:t xml:space="preserve">n258-n261, relaxation </w:t>
      </w:r>
      <w:r w:rsidR="00C21C8B">
        <w:rPr>
          <w:rFonts w:ascii="Times New Roman" w:hAnsi="Times New Roman" w:cs="Times New Roman"/>
          <w:b/>
          <w:bCs/>
        </w:rPr>
        <w:t xml:space="preserve">of each band </w:t>
      </w:r>
      <w:r w:rsidRPr="004057A6">
        <w:rPr>
          <w:rFonts w:ascii="Times New Roman" w:hAnsi="Times New Roman" w:cs="Times New Roman"/>
          <w:b/>
          <w:bCs/>
        </w:rPr>
        <w:t>for the requirement of spherical coverage</w:t>
      </w:r>
      <w:r w:rsidR="00A42FE5">
        <w:rPr>
          <w:rFonts w:ascii="Times New Roman" w:hAnsi="Times New Roman" w:cs="Times New Roman"/>
          <w:b/>
          <w:bCs/>
        </w:rPr>
        <w:t xml:space="preserve"> is</w:t>
      </w:r>
      <w:r w:rsidRPr="004057A6">
        <w:rPr>
          <w:rFonts w:ascii="Times New Roman" w:hAnsi="Times New Roman" w:cs="Times New Roman"/>
          <w:b/>
          <w:bCs/>
        </w:rPr>
        <w:t xml:space="preserve"> shown in Table </w:t>
      </w:r>
      <w:r w:rsidR="00C504F0">
        <w:rPr>
          <w:rFonts w:ascii="Times New Roman" w:hAnsi="Times New Roman" w:cs="Times New Roman"/>
          <w:b/>
          <w:bCs/>
        </w:rPr>
        <w:t>2</w:t>
      </w:r>
      <w:r w:rsidRPr="004057A6">
        <w:rPr>
          <w:rFonts w:ascii="Times New Roman" w:hAnsi="Times New Roman" w:cs="Times New Roman"/>
          <w:b/>
          <w:bCs/>
        </w:rPr>
        <w:t xml:space="preserve">: </w:t>
      </w:r>
    </w:p>
    <w:p w14:paraId="105B7A99" w14:textId="77B17CE3" w:rsidR="004057A6" w:rsidRDefault="004057A6" w:rsidP="004057A6">
      <w:pPr>
        <w:pStyle w:val="TH"/>
      </w:pPr>
      <w:r>
        <w:t xml:space="preserve">Table </w:t>
      </w:r>
      <w:r w:rsidR="00C504F0">
        <w:t>2</w:t>
      </w:r>
      <w:r>
        <w:t xml:space="preserve">: </w:t>
      </w:r>
      <w:proofErr w:type="spellStart"/>
      <w:r>
        <w:t>Δ</w:t>
      </w:r>
      <w:proofErr w:type="gramStart"/>
      <w:r>
        <w:t>R</w:t>
      </w:r>
      <w:r>
        <w:rPr>
          <w:vertAlign w:val="subscript"/>
        </w:rPr>
        <w:t>IB,S</w:t>
      </w:r>
      <w:proofErr w:type="gramEnd"/>
      <w:r>
        <w:rPr>
          <w:vertAlign w:val="subscript"/>
        </w:rPr>
        <w:t>,n</w:t>
      </w:r>
      <w:proofErr w:type="spellEnd"/>
      <w:r>
        <w:t xml:space="preserve"> EIS </w:t>
      </w:r>
      <w:r>
        <w:rPr>
          <w:rFonts w:eastAsia="Malgun Gothic"/>
        </w:rPr>
        <w:t xml:space="preserve">spherical coverage requirement </w:t>
      </w:r>
      <w:r>
        <w:t>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057A6" w14:paraId="2DE38633" w14:textId="77777777" w:rsidTr="004057A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61324C7" w14:textId="77777777" w:rsidR="004057A6" w:rsidRDefault="004057A6">
            <w:pPr>
              <w:keepNext/>
              <w:keepLines/>
              <w:jc w:val="center"/>
              <w:rPr>
                <w:rFonts w:ascii="Arial" w:eastAsia="Malgun Gothic" w:hAnsi="Arial"/>
                <w:b/>
                <w:sz w:val="18"/>
              </w:rPr>
            </w:pPr>
            <w:bookmarkStart w:id="4" w:name="_Hlk92384952"/>
            <w:r>
              <w:rPr>
                <w:rFonts w:ascii="Arial" w:eastAsia="Malgun Gothic" w:hAnsi="Arial"/>
                <w:b/>
                <w:sz w:val="18"/>
              </w:rPr>
              <w:t>NR CA band</w:t>
            </w:r>
            <w:r>
              <w:rPr>
                <w:rFonts w:ascii="Arial" w:eastAsia="宋体" w:hAnsi="Arial"/>
                <w:b/>
                <w:sz w:val="18"/>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0776C7EE" w14:textId="77777777" w:rsidR="004057A6" w:rsidRDefault="004057A6">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2E09C92" w14:textId="77777777" w:rsidR="004057A6" w:rsidRDefault="004057A6">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4057A6" w14:paraId="4FEBCBE8" w14:textId="77777777" w:rsidTr="004057A6">
        <w:trPr>
          <w:jc w:val="center"/>
        </w:trPr>
        <w:tc>
          <w:tcPr>
            <w:tcW w:w="2605" w:type="dxa"/>
            <w:tcBorders>
              <w:top w:val="single" w:sz="4" w:space="0" w:color="auto"/>
              <w:left w:val="single" w:sz="4" w:space="0" w:color="auto"/>
              <w:bottom w:val="nil"/>
              <w:right w:val="single" w:sz="4" w:space="0" w:color="auto"/>
            </w:tcBorders>
            <w:vAlign w:val="center"/>
            <w:hideMark/>
          </w:tcPr>
          <w:p w14:paraId="0CA0216E" w14:textId="515FFD94" w:rsidR="004057A6" w:rsidRDefault="004057A6">
            <w:pPr>
              <w:keepNext/>
              <w:keepLines/>
              <w:jc w:val="center"/>
              <w:rPr>
                <w:rFonts w:ascii="Arial" w:eastAsia="Malgun Gothic" w:hAnsi="Arial"/>
                <w:bCs/>
                <w:sz w:val="18"/>
              </w:rPr>
            </w:pPr>
            <w:r>
              <w:rPr>
                <w:rFonts w:ascii="Arial" w:eastAsia="Malgun Gothic" w:hAnsi="Arial"/>
                <w:bCs/>
                <w:sz w:val="18"/>
              </w:rPr>
              <w:t>n258-n261</w:t>
            </w:r>
          </w:p>
        </w:tc>
        <w:tc>
          <w:tcPr>
            <w:tcW w:w="2250" w:type="dxa"/>
            <w:tcBorders>
              <w:top w:val="single" w:sz="4" w:space="0" w:color="auto"/>
              <w:left w:val="single" w:sz="4" w:space="0" w:color="auto"/>
              <w:bottom w:val="single" w:sz="4" w:space="0" w:color="auto"/>
              <w:right w:val="single" w:sz="4" w:space="0" w:color="auto"/>
            </w:tcBorders>
            <w:hideMark/>
          </w:tcPr>
          <w:p w14:paraId="762F36B3" w14:textId="46A55A8F" w:rsidR="004057A6" w:rsidRDefault="004057A6">
            <w:pPr>
              <w:keepNext/>
              <w:keepLines/>
              <w:jc w:val="center"/>
              <w:rPr>
                <w:rFonts w:ascii="Arial" w:eastAsia="Malgun Gothic" w:hAnsi="Arial"/>
                <w:bCs/>
                <w:sz w:val="18"/>
              </w:rPr>
            </w:pPr>
            <w:r>
              <w:rPr>
                <w:rFonts w:ascii="Arial" w:eastAsia="Malgun Gothic" w:hAnsi="Arial"/>
                <w:bCs/>
                <w:sz w:val="18"/>
              </w:rPr>
              <w:t>n258</w:t>
            </w:r>
          </w:p>
        </w:tc>
        <w:tc>
          <w:tcPr>
            <w:tcW w:w="1890" w:type="dxa"/>
            <w:tcBorders>
              <w:top w:val="single" w:sz="4" w:space="0" w:color="auto"/>
              <w:left w:val="single" w:sz="4" w:space="0" w:color="auto"/>
              <w:bottom w:val="single" w:sz="4" w:space="0" w:color="auto"/>
              <w:right w:val="single" w:sz="4" w:space="0" w:color="auto"/>
            </w:tcBorders>
            <w:hideMark/>
          </w:tcPr>
          <w:p w14:paraId="0C5264A5" w14:textId="4F8185C8" w:rsidR="004057A6" w:rsidRDefault="004057A6">
            <w:pPr>
              <w:keepNext/>
              <w:keepLines/>
              <w:jc w:val="center"/>
              <w:rPr>
                <w:rFonts w:ascii="Arial" w:eastAsia="Malgun Gothic" w:hAnsi="Arial"/>
                <w:bCs/>
                <w:sz w:val="18"/>
              </w:rPr>
            </w:pPr>
            <w:r>
              <w:rPr>
                <w:rFonts w:ascii="Arial" w:eastAsia="Malgun Gothic" w:hAnsi="Arial"/>
                <w:bCs/>
                <w:sz w:val="18"/>
              </w:rPr>
              <w:t>4.</w:t>
            </w:r>
            <w:r w:rsidR="007574B0">
              <w:rPr>
                <w:rFonts w:ascii="Arial" w:eastAsia="Malgun Gothic" w:hAnsi="Arial"/>
                <w:bCs/>
                <w:sz w:val="18"/>
              </w:rPr>
              <w:t>7</w:t>
            </w:r>
          </w:p>
        </w:tc>
      </w:tr>
      <w:tr w:rsidR="004057A6" w14:paraId="45750BB6" w14:textId="77777777" w:rsidTr="004057A6">
        <w:trPr>
          <w:jc w:val="center"/>
        </w:trPr>
        <w:tc>
          <w:tcPr>
            <w:tcW w:w="2605" w:type="dxa"/>
            <w:tcBorders>
              <w:top w:val="nil"/>
              <w:left w:val="single" w:sz="4" w:space="0" w:color="auto"/>
              <w:bottom w:val="single" w:sz="4" w:space="0" w:color="auto"/>
              <w:right w:val="single" w:sz="4" w:space="0" w:color="auto"/>
            </w:tcBorders>
            <w:vAlign w:val="center"/>
          </w:tcPr>
          <w:p w14:paraId="23FA6570" w14:textId="77777777" w:rsidR="004057A6" w:rsidRDefault="004057A6">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58125194" w14:textId="3F0C9506" w:rsidR="004057A6" w:rsidRDefault="004057A6">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1D07714" w14:textId="1B3E1680" w:rsidR="004057A6" w:rsidRDefault="004057A6">
            <w:pPr>
              <w:keepNext/>
              <w:keepLines/>
              <w:jc w:val="center"/>
              <w:rPr>
                <w:rFonts w:ascii="Arial" w:eastAsia="Malgun Gothic" w:hAnsi="Arial"/>
                <w:bCs/>
                <w:sz w:val="18"/>
              </w:rPr>
            </w:pPr>
            <w:r>
              <w:rPr>
                <w:rFonts w:ascii="Arial" w:eastAsia="Malgun Gothic" w:hAnsi="Arial"/>
                <w:bCs/>
                <w:sz w:val="18"/>
              </w:rPr>
              <w:t>4.</w:t>
            </w:r>
            <w:r w:rsidR="007574B0">
              <w:rPr>
                <w:rFonts w:ascii="Arial" w:eastAsia="Malgun Gothic" w:hAnsi="Arial"/>
                <w:bCs/>
                <w:sz w:val="18"/>
              </w:rPr>
              <w:t>7</w:t>
            </w:r>
          </w:p>
        </w:tc>
      </w:tr>
    </w:tbl>
    <w:bookmarkEnd w:id="4"/>
    <w:p w14:paraId="55E829B4" w14:textId="59024B0D" w:rsidR="00027EBC" w:rsidRPr="00027EBC" w:rsidRDefault="00027EBC" w:rsidP="00FA4DF9">
      <w:pPr>
        <w:rPr>
          <w:rFonts w:ascii="Times New Roman" w:hAnsi="Times New Roman" w:cs="Times New Roman"/>
        </w:rPr>
      </w:pPr>
      <w:r>
        <w:rPr>
          <w:rFonts w:ascii="Times New Roman" w:hAnsi="Times New Roman" w:cs="Times New Roman"/>
        </w:rPr>
        <w:t xml:space="preserve"> </w:t>
      </w:r>
    </w:p>
    <w:p w14:paraId="5190A796" w14:textId="138D2CA7" w:rsidR="00717C07" w:rsidRDefault="00717C07" w:rsidP="00717C07">
      <w:pPr>
        <w:pStyle w:val="3"/>
        <w:spacing w:before="0" w:after="0"/>
        <w:rPr>
          <w:rFonts w:ascii="Times New Roman" w:hAnsi="Times New Roman" w:cs="Times New Roman"/>
          <w:sz w:val="21"/>
          <w:szCs w:val="22"/>
        </w:rPr>
      </w:pPr>
      <w:r w:rsidRPr="00717C07">
        <w:rPr>
          <w:rFonts w:ascii="Times New Roman" w:hAnsi="Times New Roman" w:cs="Times New Roman" w:hint="eastAsia"/>
          <w:sz w:val="21"/>
          <w:szCs w:val="22"/>
        </w:rPr>
        <w:t>R</w:t>
      </w:r>
      <w:r w:rsidRPr="00717C07">
        <w:rPr>
          <w:rFonts w:ascii="Times New Roman" w:hAnsi="Times New Roman" w:cs="Times New Roman"/>
          <w:sz w:val="21"/>
          <w:szCs w:val="22"/>
        </w:rPr>
        <w:t>EFSENSE</w:t>
      </w:r>
    </w:p>
    <w:p w14:paraId="4956F9F9" w14:textId="02106840" w:rsidR="00890421" w:rsidRDefault="00890421" w:rsidP="00890421">
      <w:pPr>
        <w:rPr>
          <w:rFonts w:ascii="Times New Roman" w:hAnsi="Times New Roman" w:cs="Times New Roman"/>
          <w:b/>
          <w:bCs/>
        </w:rPr>
      </w:pPr>
      <w:r>
        <w:rPr>
          <w:rFonts w:ascii="Times New Roman" w:hAnsi="Times New Roman" w:cs="Times New Roman"/>
          <w:b/>
          <w:bCs/>
        </w:rPr>
        <w:t>Single-chain architecture</w:t>
      </w:r>
    </w:p>
    <w:p w14:paraId="702F6128" w14:textId="77777777" w:rsidR="00890421" w:rsidRDefault="00890421" w:rsidP="00890421">
      <w:pPr>
        <w:rPr>
          <w:rFonts w:ascii="Times New Roman" w:hAnsi="Times New Roman" w:cs="Times New Roman"/>
        </w:rPr>
      </w:pPr>
    </w:p>
    <w:p w14:paraId="4A7C05FD" w14:textId="60358D6F" w:rsidR="00890421" w:rsidRDefault="00890421" w:rsidP="00890421">
      <w:pPr>
        <w:rPr>
          <w:rFonts w:ascii="Times New Roman" w:hAnsi="Times New Roman" w:cs="Times New Roman"/>
        </w:rPr>
      </w:pPr>
      <w:r w:rsidRPr="00890421">
        <w:rPr>
          <w:rFonts w:ascii="Times New Roman" w:hAnsi="Times New Roman" w:cs="Times New Roman"/>
        </w:rPr>
        <w:t>In</w:t>
      </w:r>
      <w:r>
        <w:rPr>
          <w:rFonts w:ascii="Times New Roman" w:hAnsi="Times New Roman" w:cs="Times New Roman"/>
        </w:rPr>
        <w:t xml:space="preserve"> </w:t>
      </w:r>
      <w:r w:rsidRPr="00890421">
        <w:rPr>
          <w:rFonts w:ascii="Times New Roman" w:hAnsi="Times New Roman" w:cs="Times New Roman"/>
        </w:rPr>
        <w:t>[4]</w:t>
      </w:r>
      <w:r>
        <w:rPr>
          <w:rFonts w:ascii="Times New Roman" w:hAnsi="Times New Roman" w:cs="Times New Roman"/>
        </w:rPr>
        <w:t xml:space="preserve">, the simulation shows that the beam squint </w:t>
      </w:r>
      <w:r w:rsidR="00E005A3">
        <w:rPr>
          <w:rFonts w:ascii="Times New Roman" w:hAnsi="Times New Roman" w:cs="Times New Roman"/>
        </w:rPr>
        <w:t>seems to have no impact on peak EIS</w:t>
      </w:r>
      <w:r w:rsidR="00A42FE5">
        <w:rPr>
          <w:rFonts w:ascii="Times New Roman" w:hAnsi="Times New Roman" w:cs="Times New Roman"/>
        </w:rPr>
        <w:t xml:space="preserve">. However, considering the </w:t>
      </w:r>
      <w:r w:rsidR="007574B0">
        <w:rPr>
          <w:rFonts w:ascii="Times New Roman" w:hAnsi="Times New Roman" w:cs="Times New Roman"/>
        </w:rPr>
        <w:t xml:space="preserve">RF device in single-chain UE have to support wider bandwidth, e.g., LNA, the impedance match </w:t>
      </w:r>
      <w:r w:rsidR="00626C3A">
        <w:rPr>
          <w:rFonts w:ascii="Times New Roman" w:hAnsi="Times New Roman" w:cs="Times New Roman"/>
        </w:rPr>
        <w:t>become</w:t>
      </w:r>
      <w:r w:rsidR="007574B0">
        <w:rPr>
          <w:rFonts w:ascii="Times New Roman" w:hAnsi="Times New Roman" w:cs="Times New Roman"/>
        </w:rPr>
        <w:t xml:space="preserve"> more </w:t>
      </w:r>
      <w:r w:rsidR="00626C3A">
        <w:rPr>
          <w:rFonts w:ascii="Times New Roman" w:hAnsi="Times New Roman" w:cs="Times New Roman"/>
        </w:rPr>
        <w:t xml:space="preserve">challenging, which may influence the gain, noise figure and linearity and the REFSENSE will be impacted. For intra-band CA whose configured DL spectrum </w:t>
      </w:r>
      <w:r w:rsidR="00FA7C22">
        <w:rPr>
          <w:rFonts w:ascii="Times New Roman" w:hAnsi="Times New Roman" w:cs="Times New Roman"/>
        </w:rPr>
        <w:t>up</w:t>
      </w:r>
      <w:r w:rsidR="00626C3A">
        <w:rPr>
          <w:rFonts w:ascii="Times New Roman" w:hAnsi="Times New Roman" w:cs="Times New Roman"/>
        </w:rPr>
        <w:t xml:space="preserve"> to 2400MHz, we agree the 1.5 dB relaxation is current spec</w:t>
      </w:r>
      <w:r w:rsidR="00FA7C22">
        <w:rPr>
          <w:rFonts w:ascii="Times New Roman" w:hAnsi="Times New Roman" w:cs="Times New Roman"/>
        </w:rPr>
        <w:t xml:space="preserve">. so we propose for n258-n261 whose spectrum up to 4100MHz, at least </w:t>
      </w:r>
      <w:r w:rsidR="00193C3C">
        <w:rPr>
          <w:rFonts w:ascii="Times New Roman" w:hAnsi="Times New Roman" w:cs="Times New Roman"/>
        </w:rPr>
        <w:t>2.5</w:t>
      </w:r>
      <w:r w:rsidR="00FA7C22">
        <w:rPr>
          <w:rFonts w:ascii="Times New Roman" w:hAnsi="Times New Roman" w:cs="Times New Roman"/>
        </w:rPr>
        <w:t xml:space="preserve"> dB relaxation for REFSENSE is needed.</w:t>
      </w:r>
    </w:p>
    <w:p w14:paraId="3FC27E9F" w14:textId="2380681A" w:rsidR="00FA7C22" w:rsidRDefault="00FA7C22" w:rsidP="00890421">
      <w:pPr>
        <w:rPr>
          <w:rFonts w:ascii="Times New Roman" w:hAnsi="Times New Roman" w:cs="Times New Roman"/>
        </w:rPr>
      </w:pPr>
    </w:p>
    <w:p w14:paraId="1026706F" w14:textId="16F99CB1" w:rsidR="00FA7C22" w:rsidRPr="00C87F64" w:rsidRDefault="00FA7C22" w:rsidP="00890421">
      <w:pPr>
        <w:rPr>
          <w:rFonts w:ascii="Times New Roman" w:hAnsi="Times New Roman" w:cs="Times New Roman"/>
          <w:b/>
          <w:bCs/>
        </w:rPr>
      </w:pPr>
      <w:r w:rsidRPr="00C87F64">
        <w:rPr>
          <w:rFonts w:ascii="Times New Roman" w:hAnsi="Times New Roman" w:cs="Times New Roman"/>
          <w:b/>
          <w:bCs/>
        </w:rPr>
        <w:t xml:space="preserve">Observation 8: </w:t>
      </w:r>
      <w:r w:rsidR="00C87F64">
        <w:rPr>
          <w:rFonts w:ascii="Times New Roman" w:hAnsi="Times New Roman" w:cs="Times New Roman"/>
          <w:b/>
          <w:bCs/>
        </w:rPr>
        <w:t>C</w:t>
      </w:r>
      <w:r w:rsidRPr="00C87F64">
        <w:rPr>
          <w:rFonts w:ascii="Times New Roman" w:hAnsi="Times New Roman" w:cs="Times New Roman"/>
          <w:b/>
          <w:bCs/>
        </w:rPr>
        <w:t>onsidering RF</w:t>
      </w:r>
      <w:r w:rsidR="00C87F64" w:rsidRPr="00C87F64">
        <w:rPr>
          <w:rFonts w:ascii="Times New Roman" w:hAnsi="Times New Roman" w:cs="Times New Roman"/>
          <w:b/>
          <w:bCs/>
        </w:rPr>
        <w:t xml:space="preserve"> device performance degradation due to the wider bandwidth</w:t>
      </w:r>
      <w:r w:rsidR="00193C3C">
        <w:rPr>
          <w:rFonts w:ascii="Times New Roman" w:hAnsi="Times New Roman" w:cs="Times New Roman"/>
          <w:b/>
          <w:bCs/>
        </w:rPr>
        <w:t xml:space="preserve"> for single-chain UE</w:t>
      </w:r>
      <w:r w:rsidR="00C87F64" w:rsidRPr="00C87F64">
        <w:rPr>
          <w:rFonts w:ascii="Times New Roman" w:hAnsi="Times New Roman" w:cs="Times New Roman"/>
          <w:b/>
          <w:bCs/>
        </w:rPr>
        <w:t xml:space="preserve">, at least </w:t>
      </w:r>
      <w:r w:rsidR="00193C3C">
        <w:rPr>
          <w:rFonts w:ascii="Times New Roman" w:hAnsi="Times New Roman" w:cs="Times New Roman"/>
          <w:b/>
          <w:bCs/>
        </w:rPr>
        <w:t>2.5</w:t>
      </w:r>
      <w:r w:rsidR="00C87F64" w:rsidRPr="00C87F64">
        <w:rPr>
          <w:rFonts w:ascii="Times New Roman" w:hAnsi="Times New Roman" w:cs="Times New Roman"/>
          <w:b/>
          <w:bCs/>
        </w:rPr>
        <w:t xml:space="preserve"> dB relaxation for RFSENSE is needed.</w:t>
      </w:r>
    </w:p>
    <w:p w14:paraId="4B165881" w14:textId="77777777" w:rsidR="00890421" w:rsidRDefault="00890421" w:rsidP="00890421">
      <w:pPr>
        <w:rPr>
          <w:rFonts w:ascii="Times New Roman" w:hAnsi="Times New Roman" w:cs="Times New Roman"/>
          <w:b/>
          <w:bCs/>
        </w:rPr>
      </w:pPr>
    </w:p>
    <w:p w14:paraId="28C0A897" w14:textId="77777777" w:rsidR="00890421" w:rsidRDefault="00890421" w:rsidP="00890421">
      <w:pPr>
        <w:rPr>
          <w:rFonts w:ascii="Times New Roman" w:hAnsi="Times New Roman" w:cs="Times New Roman"/>
          <w:b/>
          <w:bCs/>
        </w:rPr>
      </w:pPr>
      <w:r>
        <w:rPr>
          <w:rFonts w:ascii="Times New Roman" w:hAnsi="Times New Roman" w:cs="Times New Roman"/>
          <w:b/>
          <w:bCs/>
        </w:rPr>
        <w:t>Multi-chain architecture</w:t>
      </w:r>
    </w:p>
    <w:p w14:paraId="29F6B4F2" w14:textId="3D199A13" w:rsidR="0082632B" w:rsidRDefault="0082632B" w:rsidP="0082632B"/>
    <w:p w14:paraId="1A38977B" w14:textId="1A50488A" w:rsidR="006D29BF" w:rsidRDefault="006D29BF" w:rsidP="0082632B">
      <w:pPr>
        <w:rPr>
          <w:rFonts w:ascii="Times New Roman" w:hAnsi="Times New Roman" w:cs="Times New Roman"/>
        </w:rPr>
      </w:pPr>
      <w:r w:rsidRPr="006D29BF">
        <w:rPr>
          <w:rFonts w:ascii="Times New Roman" w:hAnsi="Times New Roman" w:cs="Times New Roman"/>
        </w:rPr>
        <w:t xml:space="preserve">We </w:t>
      </w:r>
      <w:r>
        <w:rPr>
          <w:rFonts w:ascii="Times New Roman" w:hAnsi="Times New Roman" w:cs="Times New Roman"/>
        </w:rPr>
        <w:t xml:space="preserve">use similar method to estimate the impact on peak EIS due to the beam mapping accuracy, and the results are shown in Figure 4 </w:t>
      </w:r>
    </w:p>
    <w:p w14:paraId="14FBA58F" w14:textId="2E50244A" w:rsidR="00F83781" w:rsidRDefault="00F83781" w:rsidP="00F83781">
      <w:pPr>
        <w:jc w:val="center"/>
        <w:rPr>
          <w:rFonts w:ascii="Times New Roman" w:hAnsi="Times New Roman" w:cs="Times New Roman"/>
        </w:rPr>
      </w:pPr>
      <w:r>
        <w:rPr>
          <w:noProof/>
        </w:rPr>
        <w:drawing>
          <wp:inline distT="0" distB="0" distL="0" distR="0" wp14:anchorId="3FE737B1" wp14:editId="5092EBB1">
            <wp:extent cx="2296048" cy="1720875"/>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5112" cy="1727668"/>
                    </a:xfrm>
                    <a:prstGeom prst="rect">
                      <a:avLst/>
                    </a:prstGeom>
                    <a:noFill/>
                    <a:ln>
                      <a:noFill/>
                    </a:ln>
                  </pic:spPr>
                </pic:pic>
              </a:graphicData>
            </a:graphic>
          </wp:inline>
        </w:drawing>
      </w:r>
    </w:p>
    <w:p w14:paraId="37F42E61" w14:textId="5EF89CB0" w:rsidR="00F83781" w:rsidRPr="00FA4DF9" w:rsidRDefault="00F83781" w:rsidP="00F83781">
      <w:pPr>
        <w:jc w:val="center"/>
        <w:rPr>
          <w:rFonts w:ascii="Times New Roman" w:hAnsi="Times New Roman" w:cs="Times New Roman"/>
          <w:b/>
          <w:bCs/>
        </w:rPr>
      </w:pPr>
      <w:r w:rsidRPr="00FA4DF9">
        <w:rPr>
          <w:rFonts w:ascii="Times New Roman" w:hAnsi="Times New Roman" w:cs="Times New Roman" w:hint="eastAsia"/>
          <w:b/>
          <w:bCs/>
        </w:rPr>
        <w:t>F</w:t>
      </w:r>
      <w:r w:rsidRPr="00FA4DF9">
        <w:rPr>
          <w:rFonts w:ascii="Times New Roman" w:hAnsi="Times New Roman" w:cs="Times New Roman"/>
          <w:b/>
          <w:bCs/>
        </w:rPr>
        <w:t xml:space="preserve">igure 3 </w:t>
      </w:r>
      <w:r>
        <w:rPr>
          <w:rFonts w:ascii="Times New Roman" w:hAnsi="Times New Roman" w:cs="Times New Roman"/>
          <w:b/>
          <w:bCs/>
        </w:rPr>
        <w:t xml:space="preserve">Peak </w:t>
      </w:r>
      <w:r w:rsidRPr="00FA4DF9">
        <w:rPr>
          <w:rFonts w:ascii="Times New Roman" w:hAnsi="Times New Roman" w:cs="Times New Roman"/>
          <w:b/>
          <w:bCs/>
        </w:rPr>
        <w:t>EIS degradation due to the phase error ~ N(0,10</w:t>
      </w:r>
      <w:r w:rsidRPr="00F83781">
        <w:rPr>
          <w:rFonts w:ascii="Times New Roman" w:hAnsi="Times New Roman" w:cs="Times New Roman"/>
          <w:b/>
          <w:bCs/>
        </w:rPr>
        <w:t>²</w:t>
      </w:r>
      <w:r w:rsidRPr="00FA4DF9">
        <w:rPr>
          <w:rFonts w:ascii="Times New Roman" w:hAnsi="Times New Roman" w:cs="Times New Roman"/>
          <w:b/>
          <w:bCs/>
        </w:rPr>
        <w:t>)</w:t>
      </w:r>
    </w:p>
    <w:p w14:paraId="538CF5CF" w14:textId="77777777" w:rsidR="00F83781" w:rsidRPr="00F83781" w:rsidRDefault="00F83781" w:rsidP="00F83781">
      <w:pPr>
        <w:jc w:val="center"/>
        <w:rPr>
          <w:rFonts w:ascii="Times New Roman" w:hAnsi="Times New Roman" w:cs="Times New Roman"/>
        </w:rPr>
      </w:pPr>
    </w:p>
    <w:p w14:paraId="07C8FFBA" w14:textId="52E2DABE" w:rsidR="00082BF3" w:rsidRDefault="00ED73DC" w:rsidP="00F83781">
      <w:pPr>
        <w:rPr>
          <w:rFonts w:ascii="Times New Roman" w:hAnsi="Times New Roman" w:cs="Times New Roman"/>
          <w:b/>
          <w:bCs/>
        </w:rPr>
      </w:pPr>
      <w:r w:rsidRPr="002633A3">
        <w:rPr>
          <w:rFonts w:ascii="Times New Roman" w:hAnsi="Times New Roman" w:cs="Times New Roman"/>
          <w:b/>
          <w:bCs/>
        </w:rPr>
        <w:t>Observation 9:</w:t>
      </w:r>
      <w:r w:rsidR="002633A3">
        <w:rPr>
          <w:rFonts w:ascii="Times New Roman" w:hAnsi="Times New Roman" w:cs="Times New Roman"/>
          <w:b/>
          <w:bCs/>
        </w:rPr>
        <w:t xml:space="preserve"> For multi-chain UE, 1.5 dB relaxation is required for REFSENSE due to beam mapping accuracy.</w:t>
      </w:r>
    </w:p>
    <w:p w14:paraId="63EE88E8" w14:textId="1918853B" w:rsidR="001844B1" w:rsidRDefault="001844B1" w:rsidP="00F83781">
      <w:pPr>
        <w:rPr>
          <w:rFonts w:ascii="Times New Roman" w:hAnsi="Times New Roman" w:cs="Times New Roman"/>
          <w:b/>
          <w:bCs/>
        </w:rPr>
      </w:pPr>
    </w:p>
    <w:p w14:paraId="5CBBF11D" w14:textId="5631CC7F" w:rsidR="001844B1" w:rsidRPr="001844B1" w:rsidRDefault="001844B1" w:rsidP="00F83781">
      <w:pPr>
        <w:rPr>
          <w:rFonts w:ascii="Times New Roman" w:eastAsia="微软雅黑" w:hAnsi="Times New Roman" w:cs="Times New Roman"/>
        </w:rPr>
      </w:pPr>
      <w:r w:rsidRPr="001844B1">
        <w:rPr>
          <w:rFonts w:ascii="Times New Roman" w:eastAsia="微软雅黑" w:hAnsi="Times New Roman" w:cs="Times New Roman"/>
        </w:rPr>
        <w:t xml:space="preserve">Based on the analysis above, the </w:t>
      </w:r>
      <w:proofErr w:type="spellStart"/>
      <w:r w:rsidRPr="00354E03">
        <w:rPr>
          <w:rFonts w:ascii="Times New Roman" w:eastAsia="微软雅黑" w:hAnsi="Times New Roman" w:cs="Times New Roman"/>
          <w:szCs w:val="21"/>
        </w:rPr>
        <w:t>Δ</w:t>
      </w:r>
      <w:proofErr w:type="gramStart"/>
      <w:r w:rsidRPr="00354E03">
        <w:rPr>
          <w:rFonts w:ascii="Times New Roman" w:eastAsia="微软雅黑" w:hAnsi="Times New Roman" w:cs="Times New Roman"/>
          <w:szCs w:val="21"/>
        </w:rPr>
        <w:t>R</w:t>
      </w:r>
      <w:r w:rsidRPr="00354E03">
        <w:rPr>
          <w:rFonts w:ascii="Times New Roman" w:eastAsia="微软雅黑" w:hAnsi="Times New Roman" w:cs="Times New Roman"/>
          <w:szCs w:val="21"/>
          <w:vertAlign w:val="subscript"/>
        </w:rPr>
        <w:t>IB,P</w:t>
      </w:r>
      <w:proofErr w:type="gramEnd"/>
      <w:r w:rsidRPr="00354E03">
        <w:rPr>
          <w:rFonts w:ascii="Times New Roman" w:eastAsia="微软雅黑" w:hAnsi="Times New Roman" w:cs="Times New Roman"/>
          <w:szCs w:val="21"/>
          <w:vertAlign w:val="subscript"/>
        </w:rPr>
        <w:t>,n</w:t>
      </w:r>
      <w:proofErr w:type="spellEnd"/>
      <w:r w:rsidRPr="00354E03">
        <w:rPr>
          <w:rFonts w:ascii="Times New Roman" w:eastAsia="微软雅黑" w:hAnsi="Times New Roman" w:cs="Times New Roman"/>
          <w:szCs w:val="21"/>
        </w:rPr>
        <w:t xml:space="preserve"> </w:t>
      </w:r>
      <w:r w:rsidRPr="00835523">
        <w:rPr>
          <w:rFonts w:ascii="Times New Roman" w:hAnsi="Times New Roman" w:cs="Times New Roman"/>
        </w:rPr>
        <w:t>for n258-n261 is summarized in Table 3:</w:t>
      </w:r>
    </w:p>
    <w:p w14:paraId="01A2DA9B" w14:textId="50CD8E35" w:rsidR="00C504F0" w:rsidRPr="00C504F0" w:rsidRDefault="00C504F0" w:rsidP="00C504F0">
      <w:pPr>
        <w:keepNext/>
        <w:keepLines/>
        <w:jc w:val="center"/>
        <w:rPr>
          <w:rFonts w:ascii="Arial" w:eastAsia="Malgun Gothic" w:hAnsi="Arial"/>
          <w:b/>
          <w:bCs/>
          <w:sz w:val="18"/>
        </w:rPr>
      </w:pPr>
      <w:r w:rsidRPr="00C504F0">
        <w:rPr>
          <w:rFonts w:ascii="Times New Roman" w:hAnsi="Times New Roman" w:cs="Times New Roman" w:hint="eastAsia"/>
          <w:b/>
          <w:bCs/>
        </w:rPr>
        <w:lastRenderedPageBreak/>
        <w:t>T</w:t>
      </w:r>
      <w:r w:rsidRPr="00C504F0">
        <w:rPr>
          <w:rFonts w:ascii="Times New Roman" w:hAnsi="Times New Roman" w:cs="Times New Roman"/>
          <w:b/>
          <w:bCs/>
        </w:rPr>
        <w:t xml:space="preserve">able </w:t>
      </w:r>
      <w:r>
        <w:rPr>
          <w:rFonts w:ascii="Times New Roman" w:hAnsi="Times New Roman" w:cs="Times New Roman"/>
          <w:b/>
          <w:bCs/>
        </w:rPr>
        <w:t>3</w:t>
      </w:r>
      <w:r w:rsidRPr="00C504F0">
        <w:rPr>
          <w:rFonts w:ascii="Times New Roman" w:hAnsi="Times New Roman" w:cs="Times New Roman"/>
          <w:b/>
          <w:bCs/>
        </w:rPr>
        <w:t xml:space="preserve"> analysis of </w:t>
      </w:r>
      <w:proofErr w:type="spellStart"/>
      <w:r w:rsidRPr="00C504F0">
        <w:rPr>
          <w:rFonts w:ascii="Arial" w:eastAsia="Malgun Gothic" w:hAnsi="Arial"/>
          <w:b/>
          <w:bCs/>
          <w:sz w:val="18"/>
        </w:rPr>
        <w:t>Δ</w:t>
      </w:r>
      <w:proofErr w:type="gramStart"/>
      <w:r w:rsidRPr="00C504F0">
        <w:rPr>
          <w:rFonts w:ascii="Arial" w:eastAsia="Malgun Gothic" w:hAnsi="Arial"/>
          <w:b/>
          <w:bCs/>
          <w:sz w:val="18"/>
        </w:rPr>
        <w:t>R</w:t>
      </w:r>
      <w:r w:rsidRPr="00C504F0">
        <w:rPr>
          <w:rFonts w:ascii="Arial" w:eastAsia="Malgun Gothic" w:hAnsi="Arial"/>
          <w:b/>
          <w:bCs/>
          <w:sz w:val="18"/>
          <w:vertAlign w:val="subscript"/>
        </w:rPr>
        <w:t>IB,</w:t>
      </w:r>
      <w:r>
        <w:rPr>
          <w:rFonts w:ascii="Arial" w:eastAsia="Malgun Gothic" w:hAnsi="Arial"/>
          <w:b/>
          <w:bCs/>
          <w:sz w:val="18"/>
          <w:vertAlign w:val="subscript"/>
        </w:rPr>
        <w:t>P</w:t>
      </w:r>
      <w:proofErr w:type="gramEnd"/>
      <w:r w:rsidRPr="00C504F0">
        <w:rPr>
          <w:rFonts w:ascii="Arial" w:eastAsia="Malgun Gothic" w:hAnsi="Arial"/>
          <w:b/>
          <w:bCs/>
          <w:sz w:val="18"/>
          <w:vertAlign w:val="subscript"/>
        </w:rPr>
        <w:t>,n</w:t>
      </w:r>
      <w:proofErr w:type="spellEnd"/>
      <w:r w:rsidRPr="00C504F0">
        <w:rPr>
          <w:rFonts w:ascii="Arial" w:eastAsia="Malgun Gothic" w:hAnsi="Arial"/>
          <w:b/>
          <w:bCs/>
          <w:sz w:val="18"/>
        </w:rPr>
        <w:t xml:space="preserve"> </w:t>
      </w:r>
      <w:r w:rsidRPr="00C504F0">
        <w:rPr>
          <w:rFonts w:ascii="Arial" w:hAnsi="Arial"/>
          <w:b/>
          <w:bCs/>
          <w:sz w:val="18"/>
        </w:rPr>
        <w:t>for n258-n261</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C504F0" w14:paraId="3E515F0A" w14:textId="77777777" w:rsidTr="00AB5EBD">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FA913A5" w14:textId="77777777" w:rsidR="00C504F0" w:rsidRDefault="00C504F0" w:rsidP="00AB5EBD">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hideMark/>
          </w:tcPr>
          <w:p w14:paraId="746388A4" w14:textId="77777777" w:rsidR="00C504F0" w:rsidRDefault="00C504F0" w:rsidP="00AB5EBD">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hideMark/>
          </w:tcPr>
          <w:p w14:paraId="297DEFDE" w14:textId="77777777" w:rsidR="00C504F0" w:rsidRDefault="00C504F0" w:rsidP="00AB5EBD">
            <w:pPr>
              <w:keepNext/>
              <w:keepLines/>
              <w:jc w:val="center"/>
              <w:rPr>
                <w:rFonts w:ascii="Arial" w:eastAsia="Malgun Gothic" w:hAnsi="Arial"/>
                <w:b/>
                <w:sz w:val="18"/>
              </w:rPr>
            </w:pPr>
            <w:r>
              <w:rPr>
                <w:rFonts w:ascii="Arial" w:hAnsi="Arial" w:hint="eastAsia"/>
                <w:b/>
                <w:sz w:val="18"/>
              </w:rPr>
              <w:t>I</w:t>
            </w:r>
            <w:r>
              <w:rPr>
                <w:rFonts w:ascii="Arial" w:hAnsi="Arial"/>
                <w:b/>
                <w:sz w:val="18"/>
              </w:rPr>
              <w:t>nfluential factors</w:t>
            </w:r>
          </w:p>
        </w:tc>
        <w:tc>
          <w:tcPr>
            <w:tcW w:w="1509" w:type="dxa"/>
            <w:tcBorders>
              <w:top w:val="single" w:sz="4" w:space="0" w:color="auto"/>
              <w:left w:val="single" w:sz="4" w:space="0" w:color="auto"/>
              <w:bottom w:val="single" w:sz="4" w:space="0" w:color="auto"/>
              <w:right w:val="single" w:sz="4" w:space="0" w:color="auto"/>
            </w:tcBorders>
          </w:tcPr>
          <w:p w14:paraId="5F67EDE4" w14:textId="2D3FA44A" w:rsidR="00C504F0" w:rsidRDefault="00C504F0" w:rsidP="00AB5EBD">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p w14:paraId="311E204A" w14:textId="77777777" w:rsidR="00C504F0" w:rsidRPr="00715FBD" w:rsidRDefault="00C504F0" w:rsidP="00AB5EBD">
            <w:pPr>
              <w:keepNext/>
              <w:keepLines/>
              <w:jc w:val="center"/>
              <w:rPr>
                <w:rFonts w:ascii="Arial" w:hAnsi="Arial"/>
                <w:b/>
                <w:sz w:val="18"/>
              </w:rPr>
            </w:pPr>
            <w:r>
              <w:rPr>
                <w:rFonts w:ascii="Arial" w:hAnsi="Arial" w:hint="eastAsia"/>
                <w:b/>
                <w:sz w:val="18"/>
              </w:rPr>
              <w:t>(</w:t>
            </w:r>
            <w:r>
              <w:rPr>
                <w:rFonts w:ascii="Arial" w:hAnsi="Arial"/>
                <w:b/>
                <w:sz w:val="18"/>
              </w:rPr>
              <w:t>Single-chain)</w:t>
            </w:r>
          </w:p>
        </w:tc>
        <w:tc>
          <w:tcPr>
            <w:tcW w:w="1509" w:type="dxa"/>
            <w:tcBorders>
              <w:top w:val="single" w:sz="4" w:space="0" w:color="auto"/>
              <w:left w:val="single" w:sz="4" w:space="0" w:color="auto"/>
              <w:bottom w:val="single" w:sz="4" w:space="0" w:color="auto"/>
              <w:right w:val="single" w:sz="4" w:space="0" w:color="auto"/>
            </w:tcBorders>
          </w:tcPr>
          <w:p w14:paraId="6BC99644" w14:textId="5C2825AD" w:rsidR="00C504F0" w:rsidRDefault="00C504F0" w:rsidP="00AB5EBD">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p w14:paraId="2F96914F" w14:textId="77777777" w:rsidR="00C504F0" w:rsidRPr="00715FBD" w:rsidRDefault="00C504F0" w:rsidP="00AB5EBD">
            <w:pPr>
              <w:keepNext/>
              <w:keepLines/>
              <w:jc w:val="center"/>
              <w:rPr>
                <w:rFonts w:ascii="Arial" w:hAnsi="Arial"/>
                <w:b/>
                <w:sz w:val="18"/>
              </w:rPr>
            </w:pPr>
            <w:r>
              <w:rPr>
                <w:rFonts w:ascii="Arial" w:hAnsi="Arial" w:hint="eastAsia"/>
                <w:b/>
                <w:sz w:val="18"/>
              </w:rPr>
              <w:t>(</w:t>
            </w:r>
            <w:r>
              <w:rPr>
                <w:rFonts w:ascii="Arial" w:hAnsi="Arial"/>
                <w:b/>
                <w:sz w:val="18"/>
              </w:rPr>
              <w:t>multi-chain)</w:t>
            </w:r>
          </w:p>
        </w:tc>
      </w:tr>
      <w:tr w:rsidR="00C504F0" w14:paraId="0C192DAF" w14:textId="77777777" w:rsidTr="00AB5EBD">
        <w:trPr>
          <w:trHeight w:val="54"/>
          <w:jc w:val="center"/>
        </w:trPr>
        <w:tc>
          <w:tcPr>
            <w:tcW w:w="1413" w:type="dxa"/>
            <w:vMerge w:val="restart"/>
            <w:tcBorders>
              <w:top w:val="single" w:sz="4" w:space="0" w:color="auto"/>
              <w:left w:val="single" w:sz="4" w:space="0" w:color="auto"/>
              <w:right w:val="single" w:sz="4" w:space="0" w:color="auto"/>
            </w:tcBorders>
            <w:vAlign w:val="center"/>
            <w:hideMark/>
          </w:tcPr>
          <w:p w14:paraId="52B7C638" w14:textId="77777777" w:rsidR="00C504F0" w:rsidRDefault="00C504F0" w:rsidP="00AB5EBD">
            <w:pPr>
              <w:keepNext/>
              <w:keepLines/>
              <w:jc w:val="center"/>
              <w:rPr>
                <w:rFonts w:ascii="Arial" w:eastAsia="Malgun Gothic" w:hAnsi="Arial"/>
                <w:bCs/>
                <w:sz w:val="18"/>
              </w:rPr>
            </w:pPr>
            <w:r>
              <w:rPr>
                <w:rFonts w:ascii="Arial" w:eastAsia="Malgun Gothic" w:hAnsi="Arial"/>
                <w:bCs/>
                <w:sz w:val="18"/>
              </w:rPr>
              <w:t>n258-n261</w:t>
            </w:r>
          </w:p>
        </w:tc>
        <w:tc>
          <w:tcPr>
            <w:tcW w:w="1276" w:type="dxa"/>
            <w:vMerge w:val="restart"/>
            <w:tcBorders>
              <w:top w:val="single" w:sz="4" w:space="0" w:color="auto"/>
              <w:left w:val="single" w:sz="4" w:space="0" w:color="auto"/>
              <w:right w:val="single" w:sz="4" w:space="0" w:color="auto"/>
            </w:tcBorders>
            <w:hideMark/>
          </w:tcPr>
          <w:p w14:paraId="6F3C2609" w14:textId="77777777" w:rsidR="00C504F0" w:rsidRDefault="00C504F0" w:rsidP="00AB5EBD">
            <w:pPr>
              <w:keepNext/>
              <w:keepLines/>
              <w:jc w:val="center"/>
              <w:rPr>
                <w:rFonts w:ascii="Arial" w:eastAsia="Malgun Gothic" w:hAnsi="Arial"/>
                <w:bCs/>
                <w:sz w:val="18"/>
              </w:rPr>
            </w:pPr>
            <w:r>
              <w:rPr>
                <w:rFonts w:ascii="Arial" w:eastAsia="Malgun Gothic" w:hAnsi="Arial"/>
                <w:bCs/>
                <w:sz w:val="18"/>
              </w:rPr>
              <w:t>n258</w:t>
            </w:r>
          </w:p>
        </w:tc>
        <w:tc>
          <w:tcPr>
            <w:tcW w:w="2643" w:type="dxa"/>
            <w:tcBorders>
              <w:top w:val="single" w:sz="4" w:space="0" w:color="auto"/>
              <w:left w:val="single" w:sz="4" w:space="0" w:color="auto"/>
              <w:bottom w:val="single" w:sz="4" w:space="0" w:color="auto"/>
              <w:right w:val="single" w:sz="4" w:space="0" w:color="auto"/>
            </w:tcBorders>
            <w:hideMark/>
          </w:tcPr>
          <w:p w14:paraId="718C2359" w14:textId="77777777" w:rsidR="00C504F0" w:rsidRPr="00CA4126" w:rsidRDefault="00C504F0" w:rsidP="00AB5EBD">
            <w:pPr>
              <w:keepNext/>
              <w:keepLines/>
              <w:jc w:val="center"/>
              <w:rPr>
                <w:rFonts w:ascii="Arial" w:hAnsi="Arial"/>
                <w:bCs/>
                <w:sz w:val="18"/>
              </w:rPr>
            </w:pPr>
            <w:r>
              <w:rPr>
                <w:rFonts w:ascii="Arial" w:hAnsi="Arial"/>
                <w:bCs/>
                <w:sz w:val="18"/>
              </w:rPr>
              <w:t xml:space="preserve">Beam squint </w:t>
            </w:r>
          </w:p>
        </w:tc>
        <w:tc>
          <w:tcPr>
            <w:tcW w:w="1509" w:type="dxa"/>
            <w:tcBorders>
              <w:top w:val="single" w:sz="4" w:space="0" w:color="auto"/>
              <w:left w:val="single" w:sz="4" w:space="0" w:color="auto"/>
              <w:right w:val="single" w:sz="4" w:space="0" w:color="auto"/>
            </w:tcBorders>
          </w:tcPr>
          <w:p w14:paraId="283505BE" w14:textId="2F336F1C" w:rsidR="00C504F0" w:rsidRPr="00EF56E1" w:rsidRDefault="00A87CF4" w:rsidP="00AB5EBD">
            <w:pPr>
              <w:keepNext/>
              <w:keepLines/>
              <w:jc w:val="center"/>
              <w:rPr>
                <w:rFonts w:ascii="Arial" w:hAnsi="Arial"/>
                <w:bCs/>
                <w:sz w:val="18"/>
              </w:rPr>
            </w:pPr>
            <w:r>
              <w:rPr>
                <w:rFonts w:ascii="Arial" w:hAnsi="Arial"/>
                <w:bCs/>
                <w:sz w:val="18"/>
              </w:rPr>
              <w:t>0</w:t>
            </w:r>
          </w:p>
        </w:tc>
        <w:tc>
          <w:tcPr>
            <w:tcW w:w="1509" w:type="dxa"/>
            <w:tcBorders>
              <w:top w:val="single" w:sz="4" w:space="0" w:color="auto"/>
              <w:left w:val="single" w:sz="4" w:space="0" w:color="auto"/>
              <w:right w:val="single" w:sz="4" w:space="0" w:color="auto"/>
            </w:tcBorders>
            <w:vAlign w:val="center"/>
          </w:tcPr>
          <w:p w14:paraId="152A1FF8" w14:textId="77777777" w:rsidR="00C504F0" w:rsidRDefault="00C504F0" w:rsidP="00AB5EBD">
            <w:pPr>
              <w:keepNext/>
              <w:keepLines/>
              <w:jc w:val="center"/>
              <w:rPr>
                <w:rFonts w:ascii="Arial" w:hAnsi="Arial"/>
                <w:bCs/>
                <w:sz w:val="18"/>
              </w:rPr>
            </w:pPr>
            <w:r>
              <w:rPr>
                <w:rFonts w:ascii="Arial" w:hAnsi="Arial" w:hint="eastAsia"/>
                <w:bCs/>
                <w:sz w:val="18"/>
              </w:rPr>
              <w:t>0</w:t>
            </w:r>
          </w:p>
        </w:tc>
      </w:tr>
      <w:tr w:rsidR="00C504F0" w14:paraId="1A0D9B6D" w14:textId="77777777" w:rsidTr="00AB5EBD">
        <w:trPr>
          <w:trHeight w:val="52"/>
          <w:jc w:val="center"/>
        </w:trPr>
        <w:tc>
          <w:tcPr>
            <w:tcW w:w="1413" w:type="dxa"/>
            <w:vMerge/>
            <w:tcBorders>
              <w:left w:val="single" w:sz="4" w:space="0" w:color="auto"/>
              <w:right w:val="single" w:sz="4" w:space="0" w:color="auto"/>
            </w:tcBorders>
            <w:vAlign w:val="center"/>
          </w:tcPr>
          <w:p w14:paraId="3CFA5C14" w14:textId="77777777" w:rsidR="00C504F0" w:rsidRDefault="00C504F0" w:rsidP="00AB5EBD">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6BAB4C5F" w14:textId="77777777" w:rsidR="00C504F0" w:rsidRDefault="00C504F0" w:rsidP="00AB5EBD">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259DC1F0" w14:textId="77777777" w:rsidR="00C504F0" w:rsidRPr="00CA4126" w:rsidRDefault="00C504F0" w:rsidP="00AB5EBD">
            <w:pPr>
              <w:keepNext/>
              <w:keepLines/>
              <w:jc w:val="center"/>
              <w:rPr>
                <w:rFonts w:ascii="Arial" w:hAnsi="Arial"/>
                <w:bCs/>
                <w:sz w:val="18"/>
              </w:rPr>
            </w:pPr>
            <w:r>
              <w:rPr>
                <w:rFonts w:ascii="Arial" w:hAnsi="Arial"/>
                <w:bCs/>
                <w:sz w:val="18"/>
              </w:rPr>
              <w:t>Beam mapping accuracy</w:t>
            </w:r>
          </w:p>
        </w:tc>
        <w:tc>
          <w:tcPr>
            <w:tcW w:w="1509" w:type="dxa"/>
            <w:tcBorders>
              <w:left w:val="single" w:sz="4" w:space="0" w:color="auto"/>
              <w:right w:val="single" w:sz="4" w:space="0" w:color="auto"/>
            </w:tcBorders>
          </w:tcPr>
          <w:p w14:paraId="3025DD8B" w14:textId="77777777" w:rsidR="00C504F0" w:rsidRPr="00EF56E1" w:rsidRDefault="00C504F0" w:rsidP="00AB5EBD">
            <w:pPr>
              <w:keepNext/>
              <w:keepLines/>
              <w:jc w:val="center"/>
              <w:rPr>
                <w:rFonts w:ascii="Arial" w:hAnsi="Arial"/>
                <w:bCs/>
                <w:sz w:val="18"/>
              </w:rPr>
            </w:pPr>
            <w:r>
              <w:rPr>
                <w:rFonts w:ascii="Arial" w:hAnsi="Arial"/>
                <w:bCs/>
                <w:sz w:val="18"/>
              </w:rPr>
              <w:t xml:space="preserve">0 </w:t>
            </w:r>
          </w:p>
        </w:tc>
        <w:tc>
          <w:tcPr>
            <w:tcW w:w="1509" w:type="dxa"/>
            <w:tcBorders>
              <w:left w:val="single" w:sz="4" w:space="0" w:color="auto"/>
              <w:right w:val="single" w:sz="4" w:space="0" w:color="auto"/>
            </w:tcBorders>
          </w:tcPr>
          <w:p w14:paraId="37B0F0AB" w14:textId="12649BEF" w:rsidR="00C504F0" w:rsidRDefault="00A87CF4" w:rsidP="00AB5EBD">
            <w:pPr>
              <w:keepNext/>
              <w:keepLines/>
              <w:jc w:val="center"/>
              <w:rPr>
                <w:rFonts w:ascii="Arial" w:hAnsi="Arial"/>
                <w:bCs/>
                <w:sz w:val="18"/>
              </w:rPr>
            </w:pPr>
            <w:r>
              <w:rPr>
                <w:rFonts w:ascii="Arial" w:hAnsi="Arial"/>
                <w:bCs/>
                <w:sz w:val="18"/>
              </w:rPr>
              <w:t>1.5</w:t>
            </w:r>
          </w:p>
        </w:tc>
      </w:tr>
      <w:tr w:rsidR="00C504F0" w14:paraId="3CE1B716" w14:textId="77777777" w:rsidTr="00AB5EBD">
        <w:trPr>
          <w:trHeight w:val="52"/>
          <w:jc w:val="center"/>
        </w:trPr>
        <w:tc>
          <w:tcPr>
            <w:tcW w:w="1413" w:type="dxa"/>
            <w:vMerge/>
            <w:tcBorders>
              <w:left w:val="single" w:sz="4" w:space="0" w:color="auto"/>
              <w:right w:val="single" w:sz="4" w:space="0" w:color="auto"/>
            </w:tcBorders>
            <w:vAlign w:val="center"/>
          </w:tcPr>
          <w:p w14:paraId="17106D22" w14:textId="77777777" w:rsidR="00C504F0" w:rsidRDefault="00C504F0" w:rsidP="00AB5EBD">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6C375E3B" w14:textId="77777777" w:rsidR="00C504F0" w:rsidRDefault="00C504F0" w:rsidP="00AB5EBD">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2326F612" w14:textId="3FAF36E5" w:rsidR="00C504F0" w:rsidRPr="00CA4126" w:rsidRDefault="00A87CF4" w:rsidP="00AB5EBD">
            <w:pPr>
              <w:keepNext/>
              <w:keepLines/>
              <w:jc w:val="center"/>
              <w:rPr>
                <w:rFonts w:ascii="Arial" w:hAnsi="Arial"/>
                <w:bCs/>
                <w:sz w:val="18"/>
              </w:rPr>
            </w:pPr>
            <w:r>
              <w:rPr>
                <w:rFonts w:ascii="Arial" w:hAnsi="Arial"/>
                <w:bCs/>
                <w:sz w:val="18"/>
              </w:rPr>
              <w:t>RF device degradation</w:t>
            </w:r>
            <w:r w:rsidR="00C504F0">
              <w:rPr>
                <w:rFonts w:ascii="Arial" w:hAnsi="Arial"/>
                <w:bCs/>
                <w:sz w:val="18"/>
              </w:rPr>
              <w:t xml:space="preserve">  </w:t>
            </w:r>
          </w:p>
        </w:tc>
        <w:tc>
          <w:tcPr>
            <w:tcW w:w="1509" w:type="dxa"/>
            <w:tcBorders>
              <w:left w:val="single" w:sz="4" w:space="0" w:color="auto"/>
              <w:right w:val="single" w:sz="4" w:space="0" w:color="auto"/>
            </w:tcBorders>
          </w:tcPr>
          <w:p w14:paraId="28BAD51A" w14:textId="3A1D7082" w:rsidR="00C504F0" w:rsidRPr="00EF56E1" w:rsidRDefault="00A87CF4" w:rsidP="00AB5EBD">
            <w:pPr>
              <w:keepNext/>
              <w:keepLines/>
              <w:jc w:val="center"/>
              <w:rPr>
                <w:rFonts w:ascii="Arial" w:hAnsi="Arial"/>
                <w:bCs/>
                <w:sz w:val="18"/>
              </w:rPr>
            </w:pPr>
            <w:r>
              <w:rPr>
                <w:rFonts w:ascii="Arial" w:hAnsi="Arial"/>
                <w:bCs/>
                <w:sz w:val="18"/>
              </w:rPr>
              <w:t>2.5</w:t>
            </w:r>
          </w:p>
        </w:tc>
        <w:tc>
          <w:tcPr>
            <w:tcW w:w="1509" w:type="dxa"/>
            <w:tcBorders>
              <w:left w:val="single" w:sz="4" w:space="0" w:color="auto"/>
              <w:right w:val="single" w:sz="4" w:space="0" w:color="auto"/>
            </w:tcBorders>
          </w:tcPr>
          <w:p w14:paraId="228E01A4" w14:textId="208F08F0" w:rsidR="00C504F0" w:rsidRDefault="001844B1" w:rsidP="00AB5EBD">
            <w:pPr>
              <w:keepNext/>
              <w:keepLines/>
              <w:jc w:val="center"/>
              <w:rPr>
                <w:rFonts w:ascii="Arial" w:hAnsi="Arial"/>
                <w:bCs/>
                <w:sz w:val="18"/>
              </w:rPr>
            </w:pPr>
            <w:r>
              <w:rPr>
                <w:rFonts w:ascii="Arial" w:hAnsi="Arial"/>
                <w:bCs/>
                <w:sz w:val="18"/>
              </w:rPr>
              <w:t>1.5</w:t>
            </w:r>
          </w:p>
        </w:tc>
      </w:tr>
      <w:tr w:rsidR="00C504F0" w14:paraId="7506F4B6" w14:textId="77777777" w:rsidTr="00AB5EBD">
        <w:trPr>
          <w:trHeight w:val="53"/>
          <w:jc w:val="center"/>
        </w:trPr>
        <w:tc>
          <w:tcPr>
            <w:tcW w:w="1413" w:type="dxa"/>
            <w:vMerge/>
            <w:tcBorders>
              <w:left w:val="single" w:sz="4" w:space="0" w:color="auto"/>
              <w:right w:val="single" w:sz="4" w:space="0" w:color="auto"/>
            </w:tcBorders>
            <w:vAlign w:val="center"/>
          </w:tcPr>
          <w:p w14:paraId="3A399DE9" w14:textId="77777777" w:rsidR="00C504F0" w:rsidRDefault="00C504F0" w:rsidP="00AB5EBD">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4F6BC218" w14:textId="77777777" w:rsidR="00C504F0" w:rsidRDefault="00C504F0" w:rsidP="00AB5EBD">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7401F360" w14:textId="77777777" w:rsidR="00C504F0" w:rsidRDefault="00C504F0" w:rsidP="00AB5EBD">
            <w:pPr>
              <w:keepNext/>
              <w:keepLines/>
              <w:jc w:val="center"/>
              <w:rPr>
                <w:rFonts w:ascii="Arial" w:hAnsi="Arial"/>
                <w:bCs/>
                <w:sz w:val="18"/>
              </w:rPr>
            </w:pPr>
            <w:r>
              <w:rPr>
                <w:rFonts w:ascii="Arial" w:hAnsi="Arial" w:hint="eastAsia"/>
                <w:bCs/>
                <w:sz w:val="18"/>
              </w:rPr>
              <w:t>M</w:t>
            </w:r>
            <w:r>
              <w:rPr>
                <w:rFonts w:ascii="Arial" w:hAnsi="Arial"/>
                <w:bCs/>
                <w:sz w:val="18"/>
              </w:rPr>
              <w:t>BR</w:t>
            </w:r>
          </w:p>
        </w:tc>
        <w:tc>
          <w:tcPr>
            <w:tcW w:w="1509" w:type="dxa"/>
            <w:tcBorders>
              <w:left w:val="single" w:sz="4" w:space="0" w:color="auto"/>
              <w:right w:val="single" w:sz="4" w:space="0" w:color="auto"/>
            </w:tcBorders>
          </w:tcPr>
          <w:p w14:paraId="09E28FDB" w14:textId="18EF5D7E" w:rsidR="00C504F0" w:rsidRDefault="00C504F0" w:rsidP="00AB5EBD">
            <w:pPr>
              <w:keepNext/>
              <w:keepLines/>
              <w:jc w:val="center"/>
              <w:rPr>
                <w:rFonts w:ascii="Arial" w:hAnsi="Arial"/>
                <w:bCs/>
                <w:sz w:val="18"/>
              </w:rPr>
            </w:pPr>
            <w:r>
              <w:rPr>
                <w:rFonts w:ascii="Arial" w:hAnsi="Arial"/>
                <w:bCs/>
                <w:sz w:val="18"/>
              </w:rPr>
              <w:t>0.</w:t>
            </w:r>
            <w:r w:rsidR="001844B1">
              <w:rPr>
                <w:rFonts w:ascii="Arial" w:hAnsi="Arial"/>
                <w:bCs/>
                <w:sz w:val="18"/>
              </w:rPr>
              <w:t>6</w:t>
            </w:r>
          </w:p>
        </w:tc>
        <w:tc>
          <w:tcPr>
            <w:tcW w:w="1509" w:type="dxa"/>
            <w:tcBorders>
              <w:left w:val="single" w:sz="4" w:space="0" w:color="auto"/>
              <w:right w:val="single" w:sz="4" w:space="0" w:color="auto"/>
            </w:tcBorders>
          </w:tcPr>
          <w:p w14:paraId="53B58047" w14:textId="5591200C" w:rsidR="00C504F0" w:rsidRDefault="00C504F0" w:rsidP="00AB5EBD">
            <w:pPr>
              <w:keepNext/>
              <w:keepLines/>
              <w:jc w:val="center"/>
              <w:rPr>
                <w:rFonts w:ascii="Arial" w:hAnsi="Arial"/>
                <w:bCs/>
                <w:sz w:val="18"/>
              </w:rPr>
            </w:pPr>
            <w:r>
              <w:rPr>
                <w:rFonts w:ascii="Arial" w:hAnsi="Arial"/>
                <w:bCs/>
                <w:sz w:val="18"/>
              </w:rPr>
              <w:t>0</w:t>
            </w:r>
            <w:r>
              <w:rPr>
                <w:rFonts w:ascii="Arial" w:hAnsi="Arial" w:hint="eastAsia"/>
                <w:bCs/>
                <w:sz w:val="18"/>
              </w:rPr>
              <w:t>.</w:t>
            </w:r>
            <w:r w:rsidR="001844B1">
              <w:rPr>
                <w:rFonts w:ascii="Arial" w:hAnsi="Arial"/>
                <w:bCs/>
                <w:sz w:val="18"/>
              </w:rPr>
              <w:t>6</w:t>
            </w:r>
          </w:p>
        </w:tc>
      </w:tr>
      <w:tr w:rsidR="00C504F0" w14:paraId="74BAF20D" w14:textId="77777777" w:rsidTr="00AB5EBD">
        <w:trPr>
          <w:trHeight w:val="58"/>
          <w:jc w:val="center"/>
        </w:trPr>
        <w:tc>
          <w:tcPr>
            <w:tcW w:w="1413" w:type="dxa"/>
            <w:vMerge/>
            <w:tcBorders>
              <w:left w:val="single" w:sz="4" w:space="0" w:color="auto"/>
              <w:bottom w:val="nil"/>
              <w:right w:val="single" w:sz="4" w:space="0" w:color="auto"/>
            </w:tcBorders>
            <w:vAlign w:val="center"/>
          </w:tcPr>
          <w:p w14:paraId="26E6F0EA" w14:textId="77777777" w:rsidR="00C504F0" w:rsidRDefault="00C504F0" w:rsidP="00AB5EBD">
            <w:pPr>
              <w:keepNext/>
              <w:keepLines/>
              <w:jc w:val="center"/>
              <w:rPr>
                <w:rFonts w:ascii="Arial" w:eastAsia="Malgun Gothic" w:hAnsi="Arial"/>
                <w:bCs/>
                <w:sz w:val="18"/>
              </w:rPr>
            </w:pPr>
          </w:p>
        </w:tc>
        <w:tc>
          <w:tcPr>
            <w:tcW w:w="1276" w:type="dxa"/>
            <w:vMerge/>
            <w:tcBorders>
              <w:left w:val="single" w:sz="4" w:space="0" w:color="auto"/>
              <w:bottom w:val="single" w:sz="4" w:space="0" w:color="auto"/>
              <w:right w:val="single" w:sz="4" w:space="0" w:color="auto"/>
            </w:tcBorders>
          </w:tcPr>
          <w:p w14:paraId="04B51229" w14:textId="77777777" w:rsidR="00C504F0" w:rsidRDefault="00C504F0" w:rsidP="00AB5EBD">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31865782" w14:textId="77777777" w:rsidR="00C504F0" w:rsidRDefault="00C504F0" w:rsidP="00AB5EBD">
            <w:pPr>
              <w:keepNext/>
              <w:keepLines/>
              <w:jc w:val="center"/>
              <w:rPr>
                <w:rFonts w:ascii="Arial" w:hAnsi="Arial"/>
                <w:bCs/>
                <w:sz w:val="18"/>
              </w:rPr>
            </w:pPr>
            <w:r>
              <w:rPr>
                <w:rFonts w:ascii="Arial" w:hAnsi="Arial" w:hint="eastAsia"/>
                <w:bCs/>
                <w:sz w:val="18"/>
              </w:rPr>
              <w:t>s</w:t>
            </w:r>
            <w:r>
              <w:rPr>
                <w:rFonts w:ascii="Arial" w:hAnsi="Arial"/>
                <w:bCs/>
                <w:sz w:val="18"/>
              </w:rPr>
              <w:t>ummary</w:t>
            </w:r>
          </w:p>
        </w:tc>
        <w:tc>
          <w:tcPr>
            <w:tcW w:w="1509" w:type="dxa"/>
            <w:tcBorders>
              <w:left w:val="single" w:sz="4" w:space="0" w:color="auto"/>
              <w:bottom w:val="single" w:sz="4" w:space="0" w:color="auto"/>
              <w:right w:val="single" w:sz="4" w:space="0" w:color="auto"/>
            </w:tcBorders>
          </w:tcPr>
          <w:p w14:paraId="09D7DAF0" w14:textId="53431A2B" w:rsidR="00C504F0" w:rsidRPr="00E979EC" w:rsidRDefault="001844B1" w:rsidP="00AB5EBD">
            <w:pPr>
              <w:keepNext/>
              <w:keepLines/>
              <w:jc w:val="center"/>
              <w:rPr>
                <w:rFonts w:ascii="Arial" w:hAnsi="Arial"/>
                <w:b/>
                <w:sz w:val="18"/>
              </w:rPr>
            </w:pPr>
            <w:r>
              <w:rPr>
                <w:rFonts w:ascii="Arial" w:hAnsi="Arial"/>
                <w:b/>
                <w:sz w:val="18"/>
              </w:rPr>
              <w:t>3.1</w:t>
            </w:r>
          </w:p>
        </w:tc>
        <w:tc>
          <w:tcPr>
            <w:tcW w:w="1509" w:type="dxa"/>
            <w:tcBorders>
              <w:left w:val="single" w:sz="4" w:space="0" w:color="auto"/>
              <w:bottom w:val="single" w:sz="4" w:space="0" w:color="auto"/>
              <w:right w:val="single" w:sz="4" w:space="0" w:color="auto"/>
            </w:tcBorders>
          </w:tcPr>
          <w:p w14:paraId="38F6F251" w14:textId="1E94447F" w:rsidR="00C504F0" w:rsidRPr="00E979EC" w:rsidRDefault="001844B1" w:rsidP="00AB5EBD">
            <w:pPr>
              <w:keepNext/>
              <w:keepLines/>
              <w:jc w:val="center"/>
              <w:rPr>
                <w:rFonts w:ascii="Arial" w:hAnsi="Arial"/>
                <w:b/>
                <w:sz w:val="18"/>
              </w:rPr>
            </w:pPr>
            <w:r>
              <w:rPr>
                <w:rFonts w:ascii="Arial" w:hAnsi="Arial"/>
                <w:b/>
                <w:sz w:val="18"/>
              </w:rPr>
              <w:t>3.6</w:t>
            </w:r>
          </w:p>
        </w:tc>
      </w:tr>
      <w:tr w:rsidR="00C504F0" w14:paraId="0D3CA2DF" w14:textId="77777777" w:rsidTr="00AB5EBD">
        <w:trPr>
          <w:jc w:val="center"/>
        </w:trPr>
        <w:tc>
          <w:tcPr>
            <w:tcW w:w="1413" w:type="dxa"/>
            <w:tcBorders>
              <w:top w:val="nil"/>
              <w:left w:val="single" w:sz="4" w:space="0" w:color="auto"/>
              <w:bottom w:val="single" w:sz="4" w:space="0" w:color="auto"/>
              <w:right w:val="single" w:sz="4" w:space="0" w:color="auto"/>
            </w:tcBorders>
            <w:vAlign w:val="center"/>
          </w:tcPr>
          <w:p w14:paraId="42E4DAC1" w14:textId="77777777" w:rsidR="00C504F0" w:rsidRDefault="00C504F0" w:rsidP="00AB5EBD">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60A8E5AB" w14:textId="77777777" w:rsidR="00C504F0" w:rsidRDefault="00C504F0" w:rsidP="00AB5EBD">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hideMark/>
          </w:tcPr>
          <w:p w14:paraId="4A7FBCDE" w14:textId="77777777" w:rsidR="00C504F0" w:rsidRPr="00CA700D" w:rsidRDefault="00C504F0" w:rsidP="00AB5EBD">
            <w:pPr>
              <w:keepNext/>
              <w:keepLines/>
              <w:jc w:val="center"/>
              <w:rPr>
                <w:rFonts w:ascii="Arial" w:hAnsi="Arial"/>
                <w:bCs/>
                <w:sz w:val="18"/>
              </w:rPr>
            </w:pPr>
            <w:r>
              <w:rPr>
                <w:rFonts w:ascii="Arial" w:hAnsi="Arial"/>
                <w:bCs/>
                <w:sz w:val="18"/>
              </w:rPr>
              <w:t>Same as n258</w:t>
            </w:r>
          </w:p>
        </w:tc>
        <w:tc>
          <w:tcPr>
            <w:tcW w:w="1509" w:type="dxa"/>
            <w:tcBorders>
              <w:top w:val="single" w:sz="4" w:space="0" w:color="auto"/>
              <w:left w:val="single" w:sz="4" w:space="0" w:color="auto"/>
              <w:bottom w:val="single" w:sz="4" w:space="0" w:color="auto"/>
              <w:right w:val="single" w:sz="4" w:space="0" w:color="auto"/>
            </w:tcBorders>
          </w:tcPr>
          <w:p w14:paraId="217D7222" w14:textId="0A19349A" w:rsidR="00C504F0" w:rsidRDefault="00C504F0" w:rsidP="00AB5EBD">
            <w:pPr>
              <w:keepNext/>
              <w:keepLines/>
              <w:jc w:val="center"/>
              <w:rPr>
                <w:rFonts w:ascii="Arial" w:hAnsi="Arial"/>
                <w:bCs/>
                <w:sz w:val="18"/>
              </w:rPr>
            </w:pPr>
            <w:r>
              <w:rPr>
                <w:rFonts w:ascii="Arial" w:hAnsi="Arial"/>
                <w:bCs/>
                <w:sz w:val="18"/>
              </w:rPr>
              <w:t>3.</w:t>
            </w:r>
            <w:r w:rsidR="001844B1">
              <w:rPr>
                <w:rFonts w:ascii="Arial" w:hAnsi="Arial"/>
                <w:bCs/>
                <w:sz w:val="18"/>
              </w:rPr>
              <w:t>1</w:t>
            </w:r>
          </w:p>
        </w:tc>
        <w:tc>
          <w:tcPr>
            <w:tcW w:w="1509" w:type="dxa"/>
            <w:tcBorders>
              <w:top w:val="single" w:sz="4" w:space="0" w:color="auto"/>
              <w:left w:val="single" w:sz="4" w:space="0" w:color="auto"/>
              <w:bottom w:val="single" w:sz="4" w:space="0" w:color="auto"/>
              <w:right w:val="single" w:sz="4" w:space="0" w:color="auto"/>
            </w:tcBorders>
          </w:tcPr>
          <w:p w14:paraId="649041E4" w14:textId="03E4F6F5" w:rsidR="00C504F0" w:rsidRDefault="001844B1" w:rsidP="00AB5EBD">
            <w:pPr>
              <w:keepNext/>
              <w:keepLines/>
              <w:jc w:val="center"/>
              <w:rPr>
                <w:rFonts w:ascii="Arial" w:hAnsi="Arial"/>
                <w:bCs/>
                <w:sz w:val="18"/>
              </w:rPr>
            </w:pPr>
            <w:r>
              <w:rPr>
                <w:rFonts w:ascii="Arial" w:hAnsi="Arial"/>
                <w:bCs/>
                <w:sz w:val="18"/>
              </w:rPr>
              <w:t>3.6</w:t>
            </w:r>
          </w:p>
        </w:tc>
      </w:tr>
    </w:tbl>
    <w:p w14:paraId="7A461687" w14:textId="77777777" w:rsidR="00B3695C" w:rsidRDefault="00B3695C" w:rsidP="00F83781">
      <w:pPr>
        <w:rPr>
          <w:rFonts w:ascii="Times New Roman" w:hAnsi="Times New Roman" w:cs="Times New Roman"/>
        </w:rPr>
      </w:pPr>
    </w:p>
    <w:p w14:paraId="6CD2D872" w14:textId="6329B536" w:rsidR="00B3695C" w:rsidRDefault="001844B1" w:rsidP="00F83781">
      <w:pPr>
        <w:rPr>
          <w:rFonts w:ascii="Times New Roman" w:hAnsi="Times New Roman" w:cs="Times New Roman"/>
        </w:rPr>
      </w:pPr>
      <w:r>
        <w:rPr>
          <w:rFonts w:ascii="Times New Roman" w:hAnsi="Times New Roman" w:cs="Times New Roman"/>
        </w:rPr>
        <w:t>So</w:t>
      </w:r>
      <w:r w:rsidR="00B3695C">
        <w:rPr>
          <w:rFonts w:ascii="Times New Roman" w:hAnsi="Times New Roman" w:cs="Times New Roman"/>
        </w:rPr>
        <w:t>, we propose</w:t>
      </w:r>
    </w:p>
    <w:p w14:paraId="2BB000B3" w14:textId="77777777" w:rsidR="00B3695C" w:rsidRDefault="00B3695C" w:rsidP="00F83781">
      <w:pPr>
        <w:rPr>
          <w:rFonts w:ascii="Times New Roman" w:hAnsi="Times New Roman" w:cs="Times New Roman"/>
        </w:rPr>
      </w:pPr>
    </w:p>
    <w:p w14:paraId="192D13E0" w14:textId="5F41F7C9" w:rsidR="00B3695C" w:rsidRPr="004057A6" w:rsidRDefault="00B3695C" w:rsidP="00B3695C">
      <w:pPr>
        <w:rPr>
          <w:rFonts w:ascii="Times New Roman" w:hAnsi="Times New Roman" w:cs="Times New Roman"/>
          <w:b/>
          <w:bCs/>
        </w:rPr>
      </w:pPr>
      <w:r w:rsidRPr="004057A6">
        <w:rPr>
          <w:rFonts w:ascii="Times New Roman" w:hAnsi="Times New Roman" w:cs="Times New Roman"/>
          <w:b/>
          <w:bCs/>
        </w:rPr>
        <w:t xml:space="preserve">Proposal </w:t>
      </w:r>
      <w:r w:rsidR="009028AE">
        <w:rPr>
          <w:rFonts w:ascii="Times New Roman" w:hAnsi="Times New Roman" w:cs="Times New Roman"/>
          <w:b/>
          <w:bCs/>
        </w:rPr>
        <w:t>8</w:t>
      </w:r>
      <w:r w:rsidRPr="004057A6">
        <w:rPr>
          <w:rFonts w:ascii="Times New Roman" w:hAnsi="Times New Roman" w:cs="Times New Roman"/>
          <w:b/>
          <w:bCs/>
        </w:rPr>
        <w:t xml:space="preserve">: For </w:t>
      </w:r>
      <w:r>
        <w:rPr>
          <w:rFonts w:ascii="Times New Roman" w:hAnsi="Times New Roman" w:cs="Times New Roman"/>
          <w:b/>
          <w:bCs/>
        </w:rPr>
        <w:t xml:space="preserve">CBM with </w:t>
      </w:r>
      <w:r w:rsidRPr="004057A6">
        <w:rPr>
          <w:rFonts w:ascii="Times New Roman" w:hAnsi="Times New Roman" w:cs="Times New Roman"/>
          <w:b/>
          <w:bCs/>
        </w:rPr>
        <w:t xml:space="preserve">n258-n261, relaxation </w:t>
      </w:r>
      <w:r>
        <w:rPr>
          <w:rFonts w:ascii="Times New Roman" w:hAnsi="Times New Roman" w:cs="Times New Roman"/>
          <w:b/>
          <w:bCs/>
        </w:rPr>
        <w:t xml:space="preserve">of each band </w:t>
      </w:r>
      <w:r w:rsidRPr="004057A6">
        <w:rPr>
          <w:rFonts w:ascii="Times New Roman" w:hAnsi="Times New Roman" w:cs="Times New Roman"/>
          <w:b/>
          <w:bCs/>
        </w:rPr>
        <w:t xml:space="preserve">for the requirement of </w:t>
      </w:r>
      <w:r>
        <w:rPr>
          <w:rFonts w:ascii="Times New Roman" w:hAnsi="Times New Roman" w:cs="Times New Roman"/>
          <w:b/>
          <w:bCs/>
        </w:rPr>
        <w:t>REFSENSE is</w:t>
      </w:r>
      <w:r w:rsidRPr="004057A6">
        <w:rPr>
          <w:rFonts w:ascii="Times New Roman" w:hAnsi="Times New Roman" w:cs="Times New Roman"/>
          <w:b/>
          <w:bCs/>
        </w:rPr>
        <w:t xml:space="preserve"> shown in Table </w:t>
      </w:r>
      <w:r w:rsidR="00C504F0">
        <w:rPr>
          <w:rFonts w:ascii="Times New Roman" w:hAnsi="Times New Roman" w:cs="Times New Roman"/>
          <w:b/>
          <w:bCs/>
        </w:rPr>
        <w:t>4</w:t>
      </w:r>
      <w:r w:rsidRPr="004057A6">
        <w:rPr>
          <w:rFonts w:ascii="Times New Roman" w:hAnsi="Times New Roman" w:cs="Times New Roman"/>
          <w:b/>
          <w:bCs/>
        </w:rPr>
        <w:t xml:space="preserve">: </w:t>
      </w:r>
    </w:p>
    <w:p w14:paraId="5DD756D1" w14:textId="7CFE3EC3" w:rsidR="00B3695C" w:rsidRDefault="00B3695C" w:rsidP="00B3695C">
      <w:pPr>
        <w:pStyle w:val="TH"/>
      </w:pPr>
      <w:r>
        <w:rPr>
          <w:rFonts w:ascii="Times New Roman" w:hAnsi="Times New Roman" w:cs="Times New Roman"/>
        </w:rPr>
        <w:t xml:space="preserve"> </w:t>
      </w:r>
      <w:bookmarkStart w:id="5" w:name="_Hlk31890999"/>
      <w:r>
        <w:t xml:space="preserve">Table </w:t>
      </w:r>
      <w:bookmarkEnd w:id="5"/>
      <w:r w:rsidR="00C504F0">
        <w:t>4</w:t>
      </w:r>
      <w:r>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 sensitivity 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3695C" w14:paraId="0B4CCA71" w14:textId="77777777" w:rsidTr="00B3695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92A74DB" w14:textId="77777777" w:rsidR="00B3695C" w:rsidRDefault="00B3695C">
            <w:pPr>
              <w:keepNext/>
              <w:keepLines/>
              <w:jc w:val="center"/>
              <w:rPr>
                <w:rFonts w:ascii="Arial" w:eastAsia="Malgun Gothic" w:hAnsi="Arial"/>
                <w:b/>
                <w:sz w:val="18"/>
              </w:rPr>
            </w:pPr>
            <w:bookmarkStart w:id="6" w:name="_Hlk92385081"/>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2250" w:type="dxa"/>
            <w:tcBorders>
              <w:top w:val="single" w:sz="4" w:space="0" w:color="auto"/>
              <w:left w:val="single" w:sz="4" w:space="0" w:color="auto"/>
              <w:bottom w:val="single" w:sz="4" w:space="0" w:color="auto"/>
              <w:right w:val="single" w:sz="4" w:space="0" w:color="auto"/>
            </w:tcBorders>
            <w:hideMark/>
          </w:tcPr>
          <w:p w14:paraId="5CD1C2BC" w14:textId="77777777" w:rsidR="00B3695C" w:rsidRDefault="00B3695C">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6288394" w14:textId="77777777" w:rsidR="00B3695C" w:rsidRDefault="00B3695C">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B3695C" w14:paraId="7C1E4F1A" w14:textId="77777777" w:rsidTr="00B3695C">
        <w:trPr>
          <w:jc w:val="center"/>
        </w:trPr>
        <w:tc>
          <w:tcPr>
            <w:tcW w:w="2605" w:type="dxa"/>
            <w:tcBorders>
              <w:top w:val="single" w:sz="4" w:space="0" w:color="auto"/>
              <w:left w:val="single" w:sz="4" w:space="0" w:color="auto"/>
              <w:bottom w:val="nil"/>
              <w:right w:val="single" w:sz="4" w:space="0" w:color="auto"/>
            </w:tcBorders>
            <w:vAlign w:val="center"/>
            <w:hideMark/>
          </w:tcPr>
          <w:p w14:paraId="1BFF0654" w14:textId="7A38F804" w:rsidR="00B3695C" w:rsidRDefault="00B3695C">
            <w:pPr>
              <w:keepNext/>
              <w:keepLines/>
              <w:jc w:val="center"/>
              <w:rPr>
                <w:rFonts w:ascii="Arial" w:eastAsia="Malgun Gothic" w:hAnsi="Arial"/>
                <w:bCs/>
                <w:sz w:val="18"/>
              </w:rPr>
            </w:pPr>
            <w:r>
              <w:rPr>
                <w:rFonts w:ascii="Arial" w:eastAsia="Malgun Gothic" w:hAnsi="Arial"/>
                <w:bCs/>
                <w:sz w:val="18"/>
              </w:rPr>
              <w:t>CA_n2</w:t>
            </w:r>
            <w:r w:rsidR="00CA700D">
              <w:rPr>
                <w:rFonts w:ascii="Arial" w:eastAsia="Malgun Gothic" w:hAnsi="Arial"/>
                <w:bCs/>
                <w:sz w:val="18"/>
              </w:rPr>
              <w:t>58</w:t>
            </w:r>
            <w:r>
              <w:rPr>
                <w:rFonts w:ascii="Arial" w:eastAsia="Malgun Gothic" w:hAnsi="Arial"/>
                <w:bCs/>
                <w:sz w:val="18"/>
              </w:rPr>
              <w:t>-n2</w:t>
            </w:r>
            <w:r w:rsidR="00CA700D">
              <w:rPr>
                <w:rFonts w:ascii="Arial" w:eastAsia="Malgun Gothic" w:hAnsi="Arial"/>
                <w:bCs/>
                <w:sz w:val="18"/>
              </w:rPr>
              <w:t>61</w:t>
            </w:r>
          </w:p>
        </w:tc>
        <w:tc>
          <w:tcPr>
            <w:tcW w:w="2250" w:type="dxa"/>
            <w:tcBorders>
              <w:top w:val="single" w:sz="4" w:space="0" w:color="auto"/>
              <w:left w:val="single" w:sz="4" w:space="0" w:color="auto"/>
              <w:bottom w:val="single" w:sz="4" w:space="0" w:color="auto"/>
              <w:right w:val="single" w:sz="4" w:space="0" w:color="auto"/>
            </w:tcBorders>
            <w:hideMark/>
          </w:tcPr>
          <w:p w14:paraId="21A27D9D" w14:textId="715C80E4" w:rsidR="00B3695C" w:rsidRDefault="00B3695C">
            <w:pPr>
              <w:keepNext/>
              <w:keepLines/>
              <w:jc w:val="center"/>
              <w:rPr>
                <w:rFonts w:ascii="Arial" w:eastAsia="Malgun Gothic" w:hAnsi="Arial"/>
                <w:bCs/>
                <w:sz w:val="18"/>
              </w:rPr>
            </w:pPr>
            <w:r>
              <w:rPr>
                <w:rFonts w:ascii="Arial" w:eastAsia="Malgun Gothic" w:hAnsi="Arial"/>
                <w:bCs/>
                <w:sz w:val="18"/>
              </w:rPr>
              <w:t>n25</w:t>
            </w:r>
            <w:r w:rsidR="00CA700D">
              <w:rPr>
                <w:rFonts w:ascii="Arial" w:eastAsia="Malgun Gothic" w:hAnsi="Arial"/>
                <w:bCs/>
                <w:sz w:val="18"/>
              </w:rPr>
              <w:t>8</w:t>
            </w:r>
          </w:p>
        </w:tc>
        <w:tc>
          <w:tcPr>
            <w:tcW w:w="1890" w:type="dxa"/>
            <w:tcBorders>
              <w:top w:val="single" w:sz="4" w:space="0" w:color="auto"/>
              <w:left w:val="single" w:sz="4" w:space="0" w:color="auto"/>
              <w:bottom w:val="single" w:sz="4" w:space="0" w:color="auto"/>
              <w:right w:val="single" w:sz="4" w:space="0" w:color="auto"/>
            </w:tcBorders>
            <w:hideMark/>
          </w:tcPr>
          <w:p w14:paraId="71B9B33E" w14:textId="0E45AC1B" w:rsidR="00B3695C" w:rsidRDefault="00A53D0F">
            <w:pPr>
              <w:keepNext/>
              <w:keepLines/>
              <w:jc w:val="center"/>
              <w:rPr>
                <w:rFonts w:ascii="Arial" w:eastAsia="Malgun Gothic" w:hAnsi="Arial"/>
                <w:bCs/>
                <w:sz w:val="18"/>
              </w:rPr>
            </w:pPr>
            <w:r>
              <w:rPr>
                <w:rFonts w:ascii="Arial" w:eastAsia="Malgun Gothic" w:hAnsi="Arial"/>
                <w:bCs/>
                <w:sz w:val="18"/>
              </w:rPr>
              <w:t>3.</w:t>
            </w:r>
            <w:r w:rsidR="00514CC2">
              <w:rPr>
                <w:rFonts w:ascii="Arial" w:eastAsia="Malgun Gothic" w:hAnsi="Arial"/>
                <w:bCs/>
                <w:sz w:val="18"/>
              </w:rPr>
              <w:t>6</w:t>
            </w:r>
          </w:p>
        </w:tc>
      </w:tr>
      <w:tr w:rsidR="00B3695C" w14:paraId="327FD587" w14:textId="77777777" w:rsidTr="00B3695C">
        <w:trPr>
          <w:jc w:val="center"/>
        </w:trPr>
        <w:tc>
          <w:tcPr>
            <w:tcW w:w="2605" w:type="dxa"/>
            <w:tcBorders>
              <w:top w:val="nil"/>
              <w:left w:val="single" w:sz="4" w:space="0" w:color="auto"/>
              <w:bottom w:val="single" w:sz="4" w:space="0" w:color="auto"/>
              <w:right w:val="single" w:sz="4" w:space="0" w:color="auto"/>
            </w:tcBorders>
            <w:vAlign w:val="center"/>
          </w:tcPr>
          <w:p w14:paraId="31CD82C5" w14:textId="77777777" w:rsidR="00B3695C" w:rsidRDefault="00B3695C">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341E8FD1" w14:textId="0960004C" w:rsidR="00B3695C" w:rsidRDefault="00B3695C">
            <w:pPr>
              <w:keepNext/>
              <w:keepLines/>
              <w:jc w:val="center"/>
              <w:rPr>
                <w:rFonts w:ascii="Arial" w:eastAsia="Malgun Gothic" w:hAnsi="Arial"/>
                <w:bCs/>
                <w:sz w:val="18"/>
              </w:rPr>
            </w:pPr>
            <w:r>
              <w:rPr>
                <w:rFonts w:ascii="Arial" w:eastAsia="Malgun Gothic" w:hAnsi="Arial"/>
                <w:bCs/>
                <w:sz w:val="18"/>
              </w:rPr>
              <w:t>n2</w:t>
            </w:r>
            <w:r w:rsidR="00CA700D">
              <w:rPr>
                <w:rFonts w:ascii="Arial" w:eastAsia="Malgun Gothic" w:hAnsi="Arial"/>
                <w:bCs/>
                <w:sz w:val="18"/>
              </w:rPr>
              <w:t>61</w:t>
            </w:r>
          </w:p>
        </w:tc>
        <w:tc>
          <w:tcPr>
            <w:tcW w:w="1890" w:type="dxa"/>
            <w:tcBorders>
              <w:top w:val="single" w:sz="4" w:space="0" w:color="auto"/>
              <w:left w:val="single" w:sz="4" w:space="0" w:color="auto"/>
              <w:bottom w:val="single" w:sz="4" w:space="0" w:color="auto"/>
              <w:right w:val="single" w:sz="4" w:space="0" w:color="auto"/>
            </w:tcBorders>
            <w:hideMark/>
          </w:tcPr>
          <w:p w14:paraId="13800D03" w14:textId="64A256D0" w:rsidR="00B3695C" w:rsidRPr="00CA700D" w:rsidRDefault="00CA700D">
            <w:pPr>
              <w:keepNext/>
              <w:keepLines/>
              <w:jc w:val="center"/>
              <w:rPr>
                <w:rFonts w:ascii="Arial" w:hAnsi="Arial"/>
                <w:bCs/>
                <w:sz w:val="18"/>
              </w:rPr>
            </w:pPr>
            <w:r>
              <w:rPr>
                <w:rFonts w:ascii="Arial" w:hAnsi="Arial" w:hint="eastAsia"/>
                <w:bCs/>
                <w:sz w:val="18"/>
              </w:rPr>
              <w:t>3</w:t>
            </w:r>
            <w:r w:rsidR="00193C3C">
              <w:rPr>
                <w:rFonts w:ascii="Arial" w:hAnsi="Arial"/>
                <w:bCs/>
                <w:sz w:val="18"/>
              </w:rPr>
              <w:t>.</w:t>
            </w:r>
            <w:r w:rsidR="001844B1">
              <w:rPr>
                <w:rFonts w:ascii="Arial" w:hAnsi="Arial"/>
                <w:bCs/>
                <w:sz w:val="18"/>
              </w:rPr>
              <w:t>6</w:t>
            </w:r>
          </w:p>
        </w:tc>
      </w:tr>
      <w:bookmarkEnd w:id="6"/>
    </w:tbl>
    <w:p w14:paraId="2C3387C7" w14:textId="6D2F60AD" w:rsidR="00B3695C" w:rsidRPr="00147796" w:rsidRDefault="00B3695C" w:rsidP="00F83781">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2D699C61" w:rsidR="00D8281A" w:rsidRDefault="001844B1"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discuss several issues about CBM within same frequency group</w:t>
      </w:r>
      <w:r w:rsidR="00CA3F46">
        <w:rPr>
          <w:rFonts w:ascii="Times New Roman" w:eastAsia="等线" w:hAnsi="Times New Roman" w:cs="Times New Roman"/>
          <w:kern w:val="0"/>
          <w:sz w:val="20"/>
          <w:szCs w:val="20"/>
        </w:rPr>
        <w:t xml:space="preserve"> and our proposal are shown in below:</w:t>
      </w:r>
    </w:p>
    <w:p w14:paraId="0BA30CB3" w14:textId="77777777" w:rsidR="00CA3F46" w:rsidRDefault="00CA3F46" w:rsidP="00CA3F46">
      <w:pPr>
        <w:jc w:val="left"/>
        <w:rPr>
          <w:rFonts w:ascii="Times New Roman" w:hAnsi="Times New Roman" w:cs="Times New Roman"/>
          <w:b/>
          <w:bCs/>
        </w:rPr>
      </w:pPr>
      <w:r>
        <w:rPr>
          <w:rFonts w:ascii="Times New Roman" w:hAnsi="Times New Roman" w:cs="Times New Roman"/>
          <w:b/>
          <w:bCs/>
        </w:rPr>
        <w:t>O</w:t>
      </w:r>
      <w:r w:rsidRPr="00674D98">
        <w:rPr>
          <w:rFonts w:ascii="Times New Roman" w:hAnsi="Times New Roman" w:cs="Times New Roman"/>
          <w:b/>
          <w:bCs/>
        </w:rPr>
        <w:t>bservation 1</w:t>
      </w:r>
      <w:r>
        <w:rPr>
          <w:rFonts w:ascii="Times New Roman" w:hAnsi="Times New Roman" w:cs="Times New Roman"/>
          <w:b/>
          <w:bCs/>
        </w:rPr>
        <w:t xml:space="preserve">: </w:t>
      </w:r>
      <w:r w:rsidRPr="00CA3F46">
        <w:rPr>
          <w:rFonts w:ascii="Times New Roman" w:hAnsi="Times New Roman" w:cs="Times New Roman"/>
        </w:rPr>
        <w:t xml:space="preserve">The BMRS side condition will increase the test complexity significantly.  </w:t>
      </w:r>
    </w:p>
    <w:p w14:paraId="08D203AF" w14:textId="338B8CBD" w:rsidR="00CA3F46" w:rsidRDefault="00CA3F46" w:rsidP="00CA3F46">
      <w:pPr>
        <w:jc w:val="left"/>
        <w:rPr>
          <w:rFonts w:ascii="Times New Roman" w:hAnsi="Times New Roman" w:cs="Times New Roman"/>
          <w:b/>
          <w:bCs/>
        </w:rPr>
      </w:pPr>
      <w:r>
        <w:rPr>
          <w:rFonts w:ascii="Times New Roman" w:hAnsi="Times New Roman" w:cs="Times New Roman"/>
          <w:b/>
          <w:bCs/>
        </w:rPr>
        <w:t xml:space="preserve"> </w:t>
      </w:r>
    </w:p>
    <w:p w14:paraId="7BE3FB5B" w14:textId="092AE0EF" w:rsidR="00CA3F46" w:rsidRPr="00CA3F46" w:rsidRDefault="00CA3F46" w:rsidP="00CA3F46">
      <w:pPr>
        <w:jc w:val="left"/>
        <w:rPr>
          <w:rFonts w:ascii="Times New Roman" w:hAnsi="Times New Roman" w:cs="Times New Roman"/>
        </w:rPr>
      </w:pPr>
      <w:r w:rsidRPr="000A44CF">
        <w:rPr>
          <w:rFonts w:ascii="Times New Roman" w:hAnsi="Times New Roman" w:cs="Times New Roman"/>
          <w:b/>
          <w:bCs/>
        </w:rPr>
        <w:t xml:space="preserve">Observation 2: </w:t>
      </w:r>
      <w:r w:rsidRPr="00CA3F46">
        <w:rPr>
          <w:rFonts w:ascii="Times New Roman" w:hAnsi="Times New Roman" w:cs="Times New Roman"/>
        </w:rPr>
        <w:t xml:space="preserve">The BMRS side condition is not needed for single-chain UE, and we have no way to distinguish different UE architecture in the test. </w:t>
      </w:r>
    </w:p>
    <w:p w14:paraId="4D03E340" w14:textId="1CB0E58C" w:rsidR="00CA3F46" w:rsidRDefault="00CA3F46" w:rsidP="00CA3F46">
      <w:pPr>
        <w:jc w:val="left"/>
        <w:rPr>
          <w:rFonts w:ascii="Times New Roman" w:hAnsi="Times New Roman" w:cs="Times New Roman"/>
          <w:b/>
          <w:bCs/>
        </w:rPr>
      </w:pPr>
    </w:p>
    <w:p w14:paraId="74211540" w14:textId="77777777" w:rsidR="00CA3F46" w:rsidRPr="00CA3F46" w:rsidRDefault="00CA3F46" w:rsidP="00CA3F46">
      <w:pPr>
        <w:rPr>
          <w:rFonts w:ascii="Times New Roman" w:hAnsi="Times New Roman" w:cs="Times New Roman"/>
        </w:rPr>
      </w:pPr>
      <w:r w:rsidRPr="00C15C44">
        <w:rPr>
          <w:rFonts w:ascii="Times New Roman" w:hAnsi="Times New Roman" w:cs="Times New Roman"/>
          <w:b/>
          <w:bCs/>
        </w:rPr>
        <w:t>Observation 3</w:t>
      </w:r>
      <w:r>
        <w:rPr>
          <w:rFonts w:ascii="Times New Roman" w:hAnsi="Times New Roman" w:cs="Times New Roman" w:hint="eastAsia"/>
          <w:b/>
          <w:bCs/>
        </w:rPr>
        <w:t>:</w:t>
      </w:r>
      <w:r>
        <w:rPr>
          <w:rFonts w:ascii="Times New Roman" w:hAnsi="Times New Roman" w:cs="Times New Roman"/>
          <w:b/>
          <w:bCs/>
        </w:rPr>
        <w:t xml:space="preserve"> </w:t>
      </w:r>
      <w:r w:rsidRPr="00CA3F46">
        <w:rPr>
          <w:rFonts w:ascii="Times New Roman" w:hAnsi="Times New Roman" w:cs="Times New Roman"/>
        </w:rPr>
        <w:t>The feasibility baseline is different between same and different frequency group, which may lead to different PSD condition.</w:t>
      </w:r>
    </w:p>
    <w:p w14:paraId="4962F36A" w14:textId="45B05470" w:rsidR="00CA3F46" w:rsidRDefault="00CA3F46" w:rsidP="00CA3F46">
      <w:pPr>
        <w:jc w:val="left"/>
        <w:rPr>
          <w:rFonts w:ascii="Times New Roman" w:hAnsi="Times New Roman" w:cs="Times New Roman"/>
          <w:b/>
          <w:bCs/>
        </w:rPr>
      </w:pPr>
    </w:p>
    <w:p w14:paraId="6E01E838" w14:textId="77777777" w:rsidR="00CA3F46" w:rsidRPr="00CA3F46" w:rsidRDefault="00CA3F46" w:rsidP="00CA3F46">
      <w:pPr>
        <w:rPr>
          <w:rFonts w:ascii="Times New Roman" w:hAnsi="Times New Roman" w:cs="Times New Roman"/>
        </w:rPr>
      </w:pPr>
      <w:r w:rsidRPr="00054F9D">
        <w:rPr>
          <w:rFonts w:ascii="Times New Roman" w:hAnsi="Times New Roman" w:cs="Times New Roman"/>
          <w:b/>
          <w:bCs/>
        </w:rPr>
        <w:t xml:space="preserve">Observation 4: </w:t>
      </w:r>
      <w:r w:rsidRPr="00CA3F46">
        <w:rPr>
          <w:rFonts w:ascii="Times New Roman" w:hAnsi="Times New Roman" w:cs="Times New Roman"/>
        </w:rPr>
        <w:t>For single-chain UE who support n258-n261, 1.5 dB per band relaxation due to the common spherical coverage is needed.</w:t>
      </w:r>
    </w:p>
    <w:p w14:paraId="18A4313E" w14:textId="3A1061AE" w:rsidR="00CA3F46" w:rsidRPr="00CA3F46" w:rsidRDefault="00CA3F46" w:rsidP="00CA3F46">
      <w:pPr>
        <w:jc w:val="left"/>
        <w:rPr>
          <w:rFonts w:ascii="Times New Roman" w:hAnsi="Times New Roman" w:cs="Times New Roman"/>
        </w:rPr>
      </w:pPr>
    </w:p>
    <w:p w14:paraId="4BE89142" w14:textId="77777777" w:rsidR="00CA3F46" w:rsidRPr="00CA3F46" w:rsidRDefault="00CA3F46" w:rsidP="00CA3F46">
      <w:pPr>
        <w:rPr>
          <w:rFonts w:ascii="Times New Roman" w:hAnsi="Times New Roman" w:cs="Times New Roman"/>
        </w:rPr>
      </w:pPr>
      <w:r w:rsidRPr="00224D9A">
        <w:rPr>
          <w:rFonts w:ascii="Times New Roman" w:hAnsi="Times New Roman" w:cs="Times New Roman"/>
          <w:b/>
          <w:bCs/>
        </w:rPr>
        <w:t xml:space="preserve">Observation 5: </w:t>
      </w:r>
      <w:r w:rsidRPr="00CA3F46">
        <w:rPr>
          <w:rFonts w:ascii="Times New Roman" w:hAnsi="Times New Roman" w:cs="Times New Roman"/>
        </w:rPr>
        <w:t>For single-chain UE who support n258-n261, 1.5 dB relaxation due to beam squint is required.</w:t>
      </w:r>
    </w:p>
    <w:p w14:paraId="5E3B3350" w14:textId="77777777" w:rsidR="00CA3F46" w:rsidRPr="00CA3F46" w:rsidRDefault="00CA3F46" w:rsidP="00CA3F46">
      <w:pPr>
        <w:rPr>
          <w:rFonts w:ascii="Times New Roman" w:hAnsi="Times New Roman" w:cs="Times New Roman"/>
        </w:rPr>
      </w:pPr>
    </w:p>
    <w:p w14:paraId="34196B44" w14:textId="4E34E4D2" w:rsidR="00CA3F46" w:rsidRPr="002F4FCB" w:rsidRDefault="00CA3F46" w:rsidP="00CA3F46">
      <w:pPr>
        <w:rPr>
          <w:rFonts w:ascii="Times New Roman" w:hAnsi="Times New Roman" w:cs="Times New Roman"/>
          <w:b/>
          <w:bCs/>
        </w:rPr>
      </w:pPr>
      <w:r w:rsidRPr="002F4FCB">
        <w:rPr>
          <w:rFonts w:ascii="Times New Roman" w:hAnsi="Times New Roman" w:cs="Times New Roman"/>
          <w:b/>
          <w:bCs/>
        </w:rPr>
        <w:t xml:space="preserve">Observation </w:t>
      </w:r>
      <w:r>
        <w:rPr>
          <w:rFonts w:ascii="Times New Roman" w:hAnsi="Times New Roman" w:cs="Times New Roman"/>
          <w:b/>
          <w:bCs/>
        </w:rPr>
        <w:t>6</w:t>
      </w:r>
      <w:r w:rsidRPr="002F4FCB">
        <w:rPr>
          <w:rFonts w:ascii="Times New Roman" w:hAnsi="Times New Roman" w:cs="Times New Roman"/>
          <w:b/>
          <w:bCs/>
        </w:rPr>
        <w:t>:</w:t>
      </w:r>
      <w:r w:rsidRPr="00CA3F46">
        <w:rPr>
          <w:rFonts w:ascii="Times New Roman" w:hAnsi="Times New Roman" w:cs="Times New Roman"/>
        </w:rPr>
        <w:t xml:space="preserve"> The multi-chain UE cannot build correct beam mapping relationship if the panel orientation is quite different.</w:t>
      </w:r>
    </w:p>
    <w:p w14:paraId="218023C2" w14:textId="6573A68A" w:rsidR="00CA3F46" w:rsidRDefault="00CA3F46" w:rsidP="00CA3F46">
      <w:pPr>
        <w:jc w:val="left"/>
        <w:rPr>
          <w:rFonts w:ascii="Times New Roman" w:hAnsi="Times New Roman" w:cs="Times New Roman"/>
          <w:b/>
          <w:bCs/>
        </w:rPr>
      </w:pPr>
    </w:p>
    <w:p w14:paraId="5629C795" w14:textId="77777777" w:rsidR="00CA3F46" w:rsidRPr="00CA3F46" w:rsidRDefault="00CA3F46" w:rsidP="00CA3F46">
      <w:pPr>
        <w:rPr>
          <w:rFonts w:ascii="Times New Roman" w:hAnsi="Times New Roman" w:cs="Times New Roman"/>
        </w:rPr>
      </w:pPr>
      <w:r w:rsidRPr="00B93F9A">
        <w:rPr>
          <w:rFonts w:ascii="Times New Roman" w:hAnsi="Times New Roman" w:cs="Times New Roman"/>
          <w:b/>
          <w:bCs/>
        </w:rPr>
        <w:t xml:space="preserve">Observation </w:t>
      </w:r>
      <w:r>
        <w:rPr>
          <w:rFonts w:ascii="Times New Roman" w:hAnsi="Times New Roman" w:cs="Times New Roman"/>
          <w:b/>
          <w:bCs/>
        </w:rPr>
        <w:t>7</w:t>
      </w:r>
      <w:r w:rsidRPr="00B93F9A">
        <w:rPr>
          <w:rFonts w:ascii="Times New Roman" w:hAnsi="Times New Roman" w:cs="Times New Roman"/>
          <w:b/>
          <w:bCs/>
        </w:rPr>
        <w:t>:</w:t>
      </w:r>
      <w:r w:rsidRPr="00CA3F46">
        <w:rPr>
          <w:rFonts w:ascii="Times New Roman" w:hAnsi="Times New Roman" w:cs="Times New Roman"/>
        </w:rPr>
        <w:t xml:space="preserve"> For multi-chain UE who support n258-n261, the 1.5 dB relaxation for common spherical coverage is also enough.</w:t>
      </w:r>
    </w:p>
    <w:p w14:paraId="20C8E5EF" w14:textId="19C09399" w:rsidR="00CA3F46" w:rsidRDefault="00CA3F46" w:rsidP="00CA3F46">
      <w:pPr>
        <w:jc w:val="left"/>
        <w:rPr>
          <w:rFonts w:ascii="Times New Roman" w:hAnsi="Times New Roman" w:cs="Times New Roman"/>
          <w:b/>
          <w:bCs/>
        </w:rPr>
      </w:pPr>
    </w:p>
    <w:p w14:paraId="55FC7274" w14:textId="614EB829" w:rsidR="00CA3F46" w:rsidRPr="00CA3F46" w:rsidRDefault="00CA3F46" w:rsidP="00CA3F46">
      <w:pPr>
        <w:rPr>
          <w:rFonts w:ascii="Times New Roman" w:hAnsi="Times New Roman" w:cs="Times New Roman"/>
        </w:rPr>
      </w:pPr>
      <w:r w:rsidRPr="00B93F9A">
        <w:rPr>
          <w:rFonts w:ascii="Times New Roman" w:hAnsi="Times New Roman" w:cs="Times New Roman"/>
          <w:b/>
          <w:bCs/>
        </w:rPr>
        <w:t xml:space="preserve">Observation </w:t>
      </w:r>
      <w:r>
        <w:rPr>
          <w:rFonts w:ascii="Times New Roman" w:hAnsi="Times New Roman" w:cs="Times New Roman"/>
          <w:b/>
          <w:bCs/>
        </w:rPr>
        <w:t>8</w:t>
      </w:r>
      <w:r w:rsidRPr="00B93F9A">
        <w:rPr>
          <w:rFonts w:ascii="Times New Roman" w:hAnsi="Times New Roman" w:cs="Times New Roman"/>
          <w:b/>
          <w:bCs/>
        </w:rPr>
        <w:t xml:space="preserve">: </w:t>
      </w:r>
      <w:r w:rsidRPr="00CA3F46">
        <w:rPr>
          <w:rFonts w:ascii="Times New Roman" w:hAnsi="Times New Roman" w:cs="Times New Roman"/>
        </w:rPr>
        <w:t xml:space="preserve">2.5 dB relaxation for spherical coverage </w:t>
      </w:r>
      <w:r w:rsidRPr="00CA3F46">
        <w:rPr>
          <w:rFonts w:ascii="Times New Roman" w:hAnsi="Times New Roman" w:cs="Times New Roman" w:hint="eastAsia"/>
        </w:rPr>
        <w:t>due</w:t>
      </w:r>
      <w:r w:rsidRPr="00CA3F46">
        <w:rPr>
          <w:rFonts w:ascii="Times New Roman" w:hAnsi="Times New Roman" w:cs="Times New Roman"/>
        </w:rPr>
        <w:t xml:space="preserve"> </w:t>
      </w:r>
      <w:r w:rsidRPr="00CA3F46">
        <w:rPr>
          <w:rFonts w:ascii="Times New Roman" w:hAnsi="Times New Roman" w:cs="Times New Roman" w:hint="eastAsia"/>
        </w:rPr>
        <w:t>to</w:t>
      </w:r>
      <w:r w:rsidRPr="00CA3F46">
        <w:rPr>
          <w:rFonts w:ascii="Times New Roman" w:hAnsi="Times New Roman" w:cs="Times New Roman"/>
        </w:rPr>
        <w:t xml:space="preserve"> </w:t>
      </w:r>
      <w:r w:rsidRPr="00CA3F46">
        <w:rPr>
          <w:rFonts w:ascii="Times New Roman" w:hAnsi="Times New Roman" w:cs="Times New Roman" w:hint="eastAsia"/>
        </w:rPr>
        <w:t>the</w:t>
      </w:r>
      <w:r w:rsidRPr="00CA3F46">
        <w:rPr>
          <w:rFonts w:ascii="Times New Roman" w:hAnsi="Times New Roman" w:cs="Times New Roman"/>
        </w:rPr>
        <w:t xml:space="preserve"> beam mapping accuracy is needed, which should be incorporated in </w:t>
      </w:r>
      <w:proofErr w:type="spellStart"/>
      <w:r w:rsidRPr="00CA3F46">
        <w:rPr>
          <w:rFonts w:ascii="Arial" w:eastAsia="Malgun Gothic" w:hAnsi="Arial"/>
          <w:sz w:val="18"/>
        </w:rPr>
        <w:t>Δ</w:t>
      </w:r>
      <w:proofErr w:type="gramStart"/>
      <w:r w:rsidRPr="00CA3F46">
        <w:rPr>
          <w:rFonts w:ascii="Arial" w:eastAsia="Malgun Gothic" w:hAnsi="Arial"/>
          <w:sz w:val="18"/>
        </w:rPr>
        <w:t>R</w:t>
      </w:r>
      <w:r w:rsidRPr="00CA3F46">
        <w:rPr>
          <w:rFonts w:ascii="Arial" w:eastAsia="Malgun Gothic" w:hAnsi="Arial"/>
          <w:sz w:val="18"/>
          <w:vertAlign w:val="subscript"/>
        </w:rPr>
        <w:t>IB,S</w:t>
      </w:r>
      <w:proofErr w:type="gramEnd"/>
      <w:r w:rsidRPr="00CA3F46">
        <w:rPr>
          <w:rFonts w:ascii="Arial" w:eastAsia="Malgun Gothic" w:hAnsi="Arial"/>
          <w:sz w:val="18"/>
          <w:vertAlign w:val="subscript"/>
        </w:rPr>
        <w:t>,n</w:t>
      </w:r>
      <w:proofErr w:type="spellEnd"/>
      <w:r w:rsidRPr="00CA3F46">
        <w:rPr>
          <w:rFonts w:ascii="Arial" w:eastAsia="Malgun Gothic" w:hAnsi="Arial"/>
          <w:sz w:val="18"/>
          <w:vertAlign w:val="subscript"/>
        </w:rPr>
        <w:t>.</w:t>
      </w:r>
      <w:r w:rsidRPr="00CA3F46">
        <w:rPr>
          <w:rFonts w:ascii="Times New Roman" w:hAnsi="Times New Roman" w:cs="Times New Roman"/>
        </w:rPr>
        <w:t>.</w:t>
      </w:r>
    </w:p>
    <w:p w14:paraId="0BC59D27" w14:textId="77777777" w:rsidR="00CA3F46" w:rsidRPr="00CA3F46" w:rsidRDefault="00CA3F46" w:rsidP="00CA3F46">
      <w:pPr>
        <w:rPr>
          <w:rFonts w:ascii="Times New Roman" w:hAnsi="Times New Roman" w:cs="Times New Roman"/>
        </w:rPr>
      </w:pPr>
    </w:p>
    <w:p w14:paraId="13EA681D" w14:textId="4158EE95" w:rsidR="00CA3F46" w:rsidRPr="00CA3F46" w:rsidRDefault="00CA3F46" w:rsidP="00CA3F46">
      <w:pPr>
        <w:rPr>
          <w:rFonts w:ascii="Times New Roman" w:hAnsi="Times New Roman" w:cs="Times New Roman"/>
        </w:rPr>
      </w:pPr>
      <w:r w:rsidRPr="00C87F64">
        <w:rPr>
          <w:rFonts w:ascii="Times New Roman" w:hAnsi="Times New Roman" w:cs="Times New Roman"/>
          <w:b/>
          <w:bCs/>
        </w:rPr>
        <w:t xml:space="preserve">Observation </w:t>
      </w:r>
      <w:r>
        <w:rPr>
          <w:rFonts w:ascii="Times New Roman" w:hAnsi="Times New Roman" w:cs="Times New Roman"/>
          <w:b/>
          <w:bCs/>
        </w:rPr>
        <w:t>9</w:t>
      </w:r>
      <w:r w:rsidRPr="00C87F64">
        <w:rPr>
          <w:rFonts w:ascii="Times New Roman" w:hAnsi="Times New Roman" w:cs="Times New Roman"/>
          <w:b/>
          <w:bCs/>
        </w:rPr>
        <w:t>:</w:t>
      </w:r>
      <w:r w:rsidRPr="00CA3F46">
        <w:rPr>
          <w:rFonts w:ascii="Times New Roman" w:hAnsi="Times New Roman" w:cs="Times New Roman"/>
        </w:rPr>
        <w:t xml:space="preserve"> Considering RF device performance degradation due to the wider bandwidth for single-chain UE, at least 2.5 dB relaxation for RFSENSE is needed.</w:t>
      </w:r>
    </w:p>
    <w:p w14:paraId="7910BE8A" w14:textId="77777777" w:rsidR="00CA3F46" w:rsidRDefault="00CA3F46" w:rsidP="00CA3F46">
      <w:pPr>
        <w:rPr>
          <w:rFonts w:ascii="Times New Roman" w:hAnsi="Times New Roman" w:cs="Times New Roman"/>
          <w:b/>
          <w:bCs/>
        </w:rPr>
      </w:pPr>
    </w:p>
    <w:p w14:paraId="22A8D0A4" w14:textId="372A9E89" w:rsidR="00CA3F46" w:rsidRPr="00CA3F46" w:rsidRDefault="00CA3F46" w:rsidP="00CA3F46">
      <w:pPr>
        <w:rPr>
          <w:rFonts w:ascii="Times New Roman" w:hAnsi="Times New Roman" w:cs="Times New Roman"/>
        </w:rPr>
      </w:pPr>
      <w:r w:rsidRPr="002633A3">
        <w:rPr>
          <w:rFonts w:ascii="Times New Roman" w:hAnsi="Times New Roman" w:cs="Times New Roman"/>
          <w:b/>
          <w:bCs/>
        </w:rPr>
        <w:t xml:space="preserve">Observation </w:t>
      </w:r>
      <w:r>
        <w:rPr>
          <w:rFonts w:ascii="Times New Roman" w:hAnsi="Times New Roman" w:cs="Times New Roman"/>
          <w:b/>
          <w:bCs/>
        </w:rPr>
        <w:t>10</w:t>
      </w:r>
      <w:r w:rsidRPr="002633A3">
        <w:rPr>
          <w:rFonts w:ascii="Times New Roman" w:hAnsi="Times New Roman" w:cs="Times New Roman"/>
          <w:b/>
          <w:bCs/>
        </w:rPr>
        <w:t>:</w:t>
      </w:r>
      <w:r>
        <w:rPr>
          <w:rFonts w:ascii="Times New Roman" w:hAnsi="Times New Roman" w:cs="Times New Roman"/>
          <w:b/>
          <w:bCs/>
        </w:rPr>
        <w:t xml:space="preserve"> </w:t>
      </w:r>
      <w:r w:rsidRPr="00CA3F46">
        <w:rPr>
          <w:rFonts w:ascii="Times New Roman" w:hAnsi="Times New Roman" w:cs="Times New Roman"/>
        </w:rPr>
        <w:t>For multi-chain UE, 1.5 dB relaxation is required for REFSENSE due to beam mapping accuracy.</w:t>
      </w:r>
    </w:p>
    <w:p w14:paraId="0BEB1E77" w14:textId="77777777" w:rsidR="00CA3F46" w:rsidRPr="00CA3F46" w:rsidRDefault="00CA3F46" w:rsidP="00CA3F46">
      <w:pPr>
        <w:jc w:val="left"/>
        <w:rPr>
          <w:rFonts w:ascii="Times New Roman" w:hAnsi="Times New Roman" w:cs="Times New Roman"/>
        </w:rPr>
      </w:pPr>
    </w:p>
    <w:p w14:paraId="25404088" w14:textId="340608CF" w:rsidR="00DF174E" w:rsidRPr="002E7A79" w:rsidRDefault="00DF174E" w:rsidP="00DF174E">
      <w:pPr>
        <w:jc w:val="left"/>
        <w:rPr>
          <w:rFonts w:ascii="Times New Roman" w:hAnsi="Times New Roman" w:cs="Times New Roman"/>
          <w:b/>
          <w:bCs/>
        </w:rPr>
      </w:pPr>
      <w:r w:rsidRPr="002E7A79">
        <w:rPr>
          <w:rFonts w:ascii="Times New Roman" w:hAnsi="Times New Roman" w:cs="Times New Roman"/>
          <w:b/>
          <w:bCs/>
        </w:rPr>
        <w:t>P</w:t>
      </w:r>
      <w:r w:rsidRPr="002E7A79">
        <w:rPr>
          <w:rFonts w:ascii="Times New Roman" w:hAnsi="Times New Roman" w:cs="Times New Roman" w:hint="eastAsia"/>
          <w:b/>
          <w:bCs/>
        </w:rPr>
        <w:t>ropo</w:t>
      </w:r>
      <w:r w:rsidRPr="002E7A79">
        <w:rPr>
          <w:rFonts w:ascii="Times New Roman" w:hAnsi="Times New Roman" w:cs="Times New Roman"/>
          <w:b/>
          <w:bCs/>
        </w:rPr>
        <w:t>sal 1:</w:t>
      </w:r>
      <w:r>
        <w:rPr>
          <w:rFonts w:ascii="Times New Roman" w:hAnsi="Times New Roman" w:cs="Times New Roman"/>
          <w:b/>
          <w:bCs/>
        </w:rPr>
        <w:t xml:space="preserve"> </w:t>
      </w:r>
      <w:r w:rsidRPr="00DF174E">
        <w:rPr>
          <w:rFonts w:ascii="Times New Roman" w:hAnsi="Times New Roman" w:cs="Times New Roman"/>
        </w:rPr>
        <w:t>No need to specify the BMRS side condition for CBM and only inform RAN5 than the BMRS type is same as IBM, and the BMRS side condition for CBM can be discussed in future release if needed.</w:t>
      </w:r>
    </w:p>
    <w:p w14:paraId="7C08DBDC" w14:textId="77777777" w:rsidR="00CA3F46" w:rsidRPr="00DF174E" w:rsidRDefault="00CA3F46" w:rsidP="00CA3F46">
      <w:pPr>
        <w:jc w:val="left"/>
        <w:rPr>
          <w:rFonts w:ascii="Times New Roman" w:hAnsi="Times New Roman" w:cs="Times New Roman"/>
        </w:rPr>
      </w:pPr>
    </w:p>
    <w:p w14:paraId="41A458EA" w14:textId="1A3E8A3E" w:rsidR="00CA3F46" w:rsidRPr="00CA3F46" w:rsidRDefault="00CA3F46" w:rsidP="00CA3F46">
      <w:pPr>
        <w:rPr>
          <w:rFonts w:ascii="Times New Roman" w:hAnsi="Times New Roman" w:cs="Times New Roman"/>
        </w:rPr>
      </w:pPr>
      <w:r w:rsidRPr="00DA2409">
        <w:rPr>
          <w:rFonts w:ascii="Times New Roman" w:hAnsi="Times New Roman" w:cs="Times New Roman"/>
          <w:b/>
          <w:bCs/>
        </w:rPr>
        <w:t>P</w:t>
      </w:r>
      <w:r w:rsidRPr="00DA2409">
        <w:rPr>
          <w:rFonts w:ascii="Times New Roman" w:hAnsi="Times New Roman" w:cs="Times New Roman" w:hint="eastAsia"/>
          <w:b/>
          <w:bCs/>
        </w:rPr>
        <w:t>roposal</w:t>
      </w:r>
      <w:r w:rsidRPr="00DA2409">
        <w:rPr>
          <w:rFonts w:ascii="Times New Roman" w:hAnsi="Times New Roman" w:cs="Times New Roman"/>
          <w:b/>
          <w:bCs/>
        </w:rPr>
        <w:t xml:space="preserve"> 2</w:t>
      </w:r>
      <w:r w:rsidRPr="00DA2409">
        <w:rPr>
          <w:rFonts w:ascii="Times New Roman" w:hAnsi="Times New Roman" w:cs="Times New Roman" w:hint="eastAsia"/>
          <w:b/>
          <w:bCs/>
        </w:rPr>
        <w:t>:</w:t>
      </w:r>
      <w:r w:rsidRPr="00DA2409">
        <w:rPr>
          <w:rFonts w:ascii="Times New Roman" w:hAnsi="Times New Roman" w:cs="Times New Roman"/>
          <w:b/>
          <w:bCs/>
        </w:rPr>
        <w:t xml:space="preserve"> </w:t>
      </w:r>
      <w:r w:rsidRPr="00CA3F46">
        <w:rPr>
          <w:rFonts w:ascii="Times New Roman" w:hAnsi="Times New Roman" w:cs="Times New Roman"/>
        </w:rPr>
        <w:t>The “simultaneous sensitivity” PSD condition can only be applied to CBM with</w:t>
      </w:r>
      <w:r w:rsidR="00B00201">
        <w:rPr>
          <w:rFonts w:ascii="Times New Roman" w:hAnsi="Times New Roman" w:cs="Times New Roman"/>
        </w:rPr>
        <w:t>in</w:t>
      </w:r>
      <w:r w:rsidRPr="00CA3F46">
        <w:rPr>
          <w:rFonts w:ascii="Times New Roman" w:hAnsi="Times New Roman" w:cs="Times New Roman"/>
        </w:rPr>
        <w:t xml:space="preserve"> same frequency group.</w:t>
      </w:r>
    </w:p>
    <w:p w14:paraId="58F3E026" w14:textId="77777777" w:rsidR="00CA3F46" w:rsidRPr="00CA3F46" w:rsidRDefault="00CA3F46" w:rsidP="00CA3F46">
      <w:pPr>
        <w:rPr>
          <w:rFonts w:ascii="Times New Roman" w:hAnsi="Times New Roman" w:cs="Times New Roman"/>
        </w:rPr>
      </w:pPr>
    </w:p>
    <w:p w14:paraId="4A49EA8A" w14:textId="3608029C" w:rsidR="00CA3F46" w:rsidRPr="00DA2409" w:rsidRDefault="00CA3F46" w:rsidP="00CA3F46">
      <w:pPr>
        <w:rPr>
          <w:rFonts w:ascii="Times New Roman" w:hAnsi="Times New Roman" w:cs="Times New Roman"/>
          <w:b/>
          <w:bCs/>
        </w:rPr>
      </w:pPr>
    </w:p>
    <w:p w14:paraId="65B5AE8B" w14:textId="61DE13BC" w:rsidR="009028AE" w:rsidRPr="00354E03" w:rsidRDefault="009028AE" w:rsidP="00CA3F46">
      <w:pPr>
        <w:rPr>
          <w:rFonts w:ascii="Times New Roman" w:hAnsi="Times New Roman" w:cs="Times New Roman"/>
        </w:rPr>
      </w:pPr>
      <w:r>
        <w:rPr>
          <w:rFonts w:ascii="Times New Roman" w:hAnsi="Times New Roman" w:cs="Times New Roman"/>
          <w:b/>
          <w:bCs/>
        </w:rPr>
        <w:t xml:space="preserve">Proposal 3: </w:t>
      </w:r>
      <w:r w:rsidRPr="00354E03">
        <w:rPr>
          <w:rFonts w:ascii="Times New Roman" w:hAnsi="Times New Roman" w:cs="Times New Roman"/>
        </w:rPr>
        <w:t>A principle to distinguish same frequency group and different frequency group may be needed.</w:t>
      </w:r>
    </w:p>
    <w:p w14:paraId="4A8DFC07" w14:textId="77777777" w:rsidR="009028AE" w:rsidRDefault="009028AE" w:rsidP="00CA3F46">
      <w:pPr>
        <w:rPr>
          <w:rFonts w:ascii="Times New Roman" w:hAnsi="Times New Roman" w:cs="Times New Roman" w:hint="eastAsia"/>
          <w:b/>
          <w:bCs/>
        </w:rPr>
      </w:pPr>
    </w:p>
    <w:p w14:paraId="10B78794" w14:textId="0AC50C6C" w:rsidR="00CA3F46" w:rsidRPr="00CA3F46" w:rsidRDefault="00CA3F46" w:rsidP="00CA3F46">
      <w:pPr>
        <w:rPr>
          <w:rFonts w:ascii="Times New Roman" w:hAnsi="Times New Roman" w:cs="Times New Roman"/>
        </w:rPr>
      </w:pPr>
      <w:r w:rsidRPr="00717C07">
        <w:rPr>
          <w:rFonts w:ascii="Times New Roman" w:hAnsi="Times New Roman" w:cs="Times New Roman"/>
          <w:b/>
          <w:bCs/>
        </w:rPr>
        <w:t>Proposal</w:t>
      </w:r>
      <w:r w:rsidR="00B00201">
        <w:rPr>
          <w:rFonts w:ascii="Times New Roman" w:hAnsi="Times New Roman" w:cs="Times New Roman"/>
          <w:b/>
          <w:bCs/>
        </w:rPr>
        <w:t xml:space="preserve"> </w:t>
      </w:r>
      <w:r w:rsidR="009028AE">
        <w:rPr>
          <w:rFonts w:ascii="Times New Roman" w:hAnsi="Times New Roman" w:cs="Times New Roman"/>
          <w:b/>
          <w:bCs/>
        </w:rPr>
        <w:t>4</w:t>
      </w:r>
      <w:r w:rsidRPr="00717C07">
        <w:rPr>
          <w:rFonts w:ascii="Times New Roman" w:hAnsi="Times New Roman" w:cs="Times New Roman"/>
          <w:b/>
          <w:bCs/>
        </w:rPr>
        <w:t xml:space="preserve">: </w:t>
      </w:r>
      <w:r w:rsidRPr="00CA3F46">
        <w:rPr>
          <w:rFonts w:ascii="Times New Roman" w:hAnsi="Times New Roman" w:cs="Times New Roman"/>
        </w:rPr>
        <w:t>Considering the interest from operator, the requirement for n258-n261 should be completed.</w:t>
      </w:r>
    </w:p>
    <w:p w14:paraId="5E37161F" w14:textId="77777777" w:rsidR="00CA3F46" w:rsidRPr="009028AE" w:rsidRDefault="00CA3F46" w:rsidP="00CA3F46">
      <w:pPr>
        <w:rPr>
          <w:rFonts w:ascii="Times New Roman" w:hAnsi="Times New Roman" w:cs="Times New Roman"/>
        </w:rPr>
      </w:pPr>
    </w:p>
    <w:p w14:paraId="02587949" w14:textId="205762B5" w:rsidR="00CA3F46" w:rsidRPr="00CA3F46" w:rsidRDefault="00CA3F46" w:rsidP="00CA3F46">
      <w:pPr>
        <w:rPr>
          <w:rFonts w:ascii="Times New Roman" w:hAnsi="Times New Roman" w:cs="Times New Roman"/>
        </w:rPr>
      </w:pPr>
      <w:r w:rsidRPr="002F4FCB">
        <w:rPr>
          <w:rFonts w:ascii="Times New Roman" w:hAnsi="Times New Roman" w:cs="Times New Roman"/>
          <w:b/>
          <w:bCs/>
        </w:rPr>
        <w:t xml:space="preserve">Proposal </w:t>
      </w:r>
      <w:r w:rsidR="009028AE">
        <w:rPr>
          <w:rFonts w:ascii="Times New Roman" w:hAnsi="Times New Roman" w:cs="Times New Roman"/>
          <w:b/>
          <w:bCs/>
        </w:rPr>
        <w:t>5</w:t>
      </w:r>
      <w:r w:rsidRPr="002F4FCB">
        <w:rPr>
          <w:rFonts w:ascii="Times New Roman" w:hAnsi="Times New Roman" w:cs="Times New Roman"/>
          <w:b/>
          <w:bCs/>
        </w:rPr>
        <w:t xml:space="preserve">: </w:t>
      </w:r>
      <w:r w:rsidRPr="00CA3F46">
        <w:rPr>
          <w:rFonts w:ascii="Times New Roman" w:hAnsi="Times New Roman" w:cs="Times New Roman"/>
        </w:rPr>
        <w:t xml:space="preserve">The analysis for common spherical coverage of multi-chain UE should only be based on the panels having similar orientation. </w:t>
      </w:r>
    </w:p>
    <w:p w14:paraId="6209DFDD" w14:textId="77777777" w:rsidR="00CA3F46" w:rsidRPr="00B00201" w:rsidRDefault="00CA3F46" w:rsidP="00CA3F46">
      <w:pPr>
        <w:rPr>
          <w:rFonts w:ascii="Times New Roman" w:hAnsi="Times New Roman" w:cs="Times New Roman"/>
        </w:rPr>
      </w:pPr>
    </w:p>
    <w:p w14:paraId="628EC885" w14:textId="683CBD73" w:rsidR="00CA3F46" w:rsidRPr="00B00201" w:rsidRDefault="00B00201" w:rsidP="00CA3F46">
      <w:pPr>
        <w:rPr>
          <w:rFonts w:ascii="Times New Roman" w:hAnsi="Times New Roman" w:cs="Times New Roman" w:hint="eastAsia"/>
          <w:b/>
          <w:bCs/>
        </w:rPr>
      </w:pPr>
      <w:r w:rsidRPr="00CF6B99">
        <w:rPr>
          <w:rFonts w:ascii="Times New Roman" w:hAnsi="Times New Roman" w:cs="Times New Roman"/>
          <w:b/>
          <w:bCs/>
        </w:rPr>
        <w:t xml:space="preserve">Proposal </w:t>
      </w:r>
      <w:r w:rsidR="009028AE">
        <w:rPr>
          <w:rFonts w:ascii="Times New Roman" w:hAnsi="Times New Roman" w:cs="Times New Roman"/>
          <w:b/>
          <w:bCs/>
        </w:rPr>
        <w:t>6</w:t>
      </w:r>
      <w:r w:rsidRPr="00CF6B99">
        <w:rPr>
          <w:rFonts w:ascii="Times New Roman" w:hAnsi="Times New Roman" w:cs="Times New Roman"/>
          <w:b/>
          <w:bCs/>
        </w:rPr>
        <w:t xml:space="preserve">: </w:t>
      </w:r>
      <w:r w:rsidRPr="00B00201">
        <w:rPr>
          <w:rFonts w:ascii="Times New Roman" w:hAnsi="Times New Roman" w:cs="Times New Roman"/>
        </w:rPr>
        <w:t xml:space="preserve">For multi-chain CBM UE, the impact of beam mapping accuracy which is caused by phase error between different Rx chain need to be analyzed.  </w:t>
      </w:r>
    </w:p>
    <w:p w14:paraId="2FDE19C5" w14:textId="50BFA0F5" w:rsidR="00CA3F46" w:rsidRDefault="00CA3F46" w:rsidP="00CA3F46">
      <w:pPr>
        <w:rPr>
          <w:rFonts w:ascii="Times New Roman" w:hAnsi="Times New Roman" w:cs="Times New Roman"/>
          <w:b/>
          <w:bCs/>
        </w:rPr>
      </w:pPr>
      <w:r w:rsidRPr="00CF6B99">
        <w:rPr>
          <w:rFonts w:ascii="Times New Roman" w:hAnsi="Times New Roman" w:cs="Times New Roman"/>
          <w:b/>
          <w:bCs/>
        </w:rPr>
        <w:t xml:space="preserve"> </w:t>
      </w:r>
    </w:p>
    <w:p w14:paraId="78E48647" w14:textId="1F1BBD0E" w:rsidR="00CA3F46" w:rsidRPr="00CA3F46" w:rsidRDefault="00CA3F46" w:rsidP="00CA3F46">
      <w:pPr>
        <w:rPr>
          <w:rFonts w:ascii="Times New Roman" w:hAnsi="Times New Roman" w:cs="Times New Roman"/>
        </w:rPr>
      </w:pPr>
      <w:r w:rsidRPr="004057A6">
        <w:rPr>
          <w:rFonts w:ascii="Times New Roman" w:hAnsi="Times New Roman" w:cs="Times New Roman"/>
          <w:b/>
          <w:bCs/>
        </w:rPr>
        <w:t xml:space="preserve">Proposal </w:t>
      </w:r>
      <w:r w:rsidR="009028AE">
        <w:rPr>
          <w:rFonts w:ascii="Times New Roman" w:hAnsi="Times New Roman" w:cs="Times New Roman"/>
          <w:b/>
          <w:bCs/>
        </w:rPr>
        <w:t>7</w:t>
      </w:r>
      <w:r w:rsidRPr="004057A6">
        <w:rPr>
          <w:rFonts w:ascii="Times New Roman" w:hAnsi="Times New Roman" w:cs="Times New Roman"/>
          <w:b/>
          <w:bCs/>
        </w:rPr>
        <w:t xml:space="preserve">: </w:t>
      </w:r>
      <w:r w:rsidRPr="00CA3F46">
        <w:rPr>
          <w:rFonts w:ascii="Times New Roman" w:hAnsi="Times New Roman" w:cs="Times New Roman"/>
        </w:rPr>
        <w:t xml:space="preserve">For CBM with n258-n261, relaxation of each band for the requirement of spherical coverage is shown in Table 2: </w:t>
      </w:r>
    </w:p>
    <w:p w14:paraId="7200464E" w14:textId="77777777" w:rsidR="00CA3F46" w:rsidRDefault="00CA3F46" w:rsidP="00CA3F46">
      <w:pPr>
        <w:pStyle w:val="TH"/>
      </w:pPr>
      <w:r>
        <w:t xml:space="preserve">Table 2: </w:t>
      </w:r>
      <w:proofErr w:type="spellStart"/>
      <w:r>
        <w:t>Δ</w:t>
      </w:r>
      <w:proofErr w:type="gramStart"/>
      <w:r>
        <w:t>R</w:t>
      </w:r>
      <w:r>
        <w:rPr>
          <w:vertAlign w:val="subscript"/>
        </w:rPr>
        <w:t>IB,S</w:t>
      </w:r>
      <w:proofErr w:type="gramEnd"/>
      <w:r>
        <w:rPr>
          <w:vertAlign w:val="subscript"/>
        </w:rPr>
        <w:t>,n</w:t>
      </w:r>
      <w:proofErr w:type="spellEnd"/>
      <w:r>
        <w:t xml:space="preserve"> EIS </w:t>
      </w:r>
      <w:r>
        <w:rPr>
          <w:rFonts w:eastAsia="Malgun Gothic"/>
        </w:rPr>
        <w:t xml:space="preserve">spherical coverage requirement </w:t>
      </w:r>
      <w:r>
        <w:t>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A3F46" w14:paraId="62845569" w14:textId="77777777" w:rsidTr="004057A6">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960990" w14:textId="77777777" w:rsidR="00CA3F46" w:rsidRDefault="00CA3F46" w:rsidP="00AB5EBD">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09F98A18" w14:textId="77777777" w:rsidR="00CA3F46" w:rsidRDefault="00CA3F46" w:rsidP="00AB5EBD">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53377B6" w14:textId="77777777" w:rsidR="00CA3F46" w:rsidRDefault="00CA3F46" w:rsidP="00AB5EBD">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CA3F46" w14:paraId="359CE26A" w14:textId="77777777" w:rsidTr="004057A6">
        <w:trPr>
          <w:jc w:val="center"/>
        </w:trPr>
        <w:tc>
          <w:tcPr>
            <w:tcW w:w="2605" w:type="dxa"/>
            <w:tcBorders>
              <w:top w:val="single" w:sz="4" w:space="0" w:color="auto"/>
              <w:left w:val="single" w:sz="4" w:space="0" w:color="auto"/>
              <w:bottom w:val="nil"/>
              <w:right w:val="single" w:sz="4" w:space="0" w:color="auto"/>
            </w:tcBorders>
            <w:vAlign w:val="center"/>
            <w:hideMark/>
          </w:tcPr>
          <w:p w14:paraId="09CD8440"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n258-n261</w:t>
            </w:r>
          </w:p>
        </w:tc>
        <w:tc>
          <w:tcPr>
            <w:tcW w:w="2250" w:type="dxa"/>
            <w:tcBorders>
              <w:top w:val="single" w:sz="4" w:space="0" w:color="auto"/>
              <w:left w:val="single" w:sz="4" w:space="0" w:color="auto"/>
              <w:bottom w:val="single" w:sz="4" w:space="0" w:color="auto"/>
              <w:right w:val="single" w:sz="4" w:space="0" w:color="auto"/>
            </w:tcBorders>
            <w:hideMark/>
          </w:tcPr>
          <w:p w14:paraId="2C573C54"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n258</w:t>
            </w:r>
          </w:p>
        </w:tc>
        <w:tc>
          <w:tcPr>
            <w:tcW w:w="1890" w:type="dxa"/>
            <w:tcBorders>
              <w:top w:val="single" w:sz="4" w:space="0" w:color="auto"/>
              <w:left w:val="single" w:sz="4" w:space="0" w:color="auto"/>
              <w:bottom w:val="single" w:sz="4" w:space="0" w:color="auto"/>
              <w:right w:val="single" w:sz="4" w:space="0" w:color="auto"/>
            </w:tcBorders>
            <w:hideMark/>
          </w:tcPr>
          <w:p w14:paraId="29B23B62"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4.7</w:t>
            </w:r>
          </w:p>
        </w:tc>
      </w:tr>
      <w:tr w:rsidR="00CA3F46" w14:paraId="4F594377" w14:textId="77777777" w:rsidTr="004057A6">
        <w:trPr>
          <w:jc w:val="center"/>
        </w:trPr>
        <w:tc>
          <w:tcPr>
            <w:tcW w:w="2605" w:type="dxa"/>
            <w:tcBorders>
              <w:top w:val="nil"/>
              <w:left w:val="single" w:sz="4" w:space="0" w:color="auto"/>
              <w:bottom w:val="single" w:sz="4" w:space="0" w:color="auto"/>
              <w:right w:val="single" w:sz="4" w:space="0" w:color="auto"/>
            </w:tcBorders>
            <w:vAlign w:val="center"/>
          </w:tcPr>
          <w:p w14:paraId="5EA6BEBE" w14:textId="77777777" w:rsidR="00CA3F46" w:rsidRDefault="00CA3F46" w:rsidP="00AB5EBD">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3DF06EBE"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4BD54232"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4.7</w:t>
            </w:r>
          </w:p>
        </w:tc>
      </w:tr>
    </w:tbl>
    <w:p w14:paraId="217B65AA" w14:textId="77777777" w:rsidR="00CA3F46" w:rsidRDefault="00CA3F46" w:rsidP="00CA3F46">
      <w:pPr>
        <w:rPr>
          <w:rFonts w:ascii="Times New Roman" w:hAnsi="Times New Roman" w:cs="Times New Roman"/>
          <w:b/>
          <w:bCs/>
        </w:rPr>
      </w:pPr>
    </w:p>
    <w:p w14:paraId="4DFAD648" w14:textId="0DFDD143" w:rsidR="00CA3F46" w:rsidRPr="00CA3F46" w:rsidRDefault="00CA3F46" w:rsidP="00CA3F46">
      <w:pPr>
        <w:rPr>
          <w:rFonts w:ascii="Times New Roman" w:hAnsi="Times New Roman" w:cs="Times New Roman"/>
        </w:rPr>
      </w:pPr>
      <w:r w:rsidRPr="004057A6">
        <w:rPr>
          <w:rFonts w:ascii="Times New Roman" w:hAnsi="Times New Roman" w:cs="Times New Roman"/>
          <w:b/>
          <w:bCs/>
        </w:rPr>
        <w:t xml:space="preserve">Proposal </w:t>
      </w:r>
      <w:r w:rsidR="009028AE">
        <w:rPr>
          <w:rFonts w:ascii="Times New Roman" w:hAnsi="Times New Roman" w:cs="Times New Roman"/>
          <w:b/>
          <w:bCs/>
        </w:rPr>
        <w:t>8</w:t>
      </w:r>
      <w:r w:rsidRPr="004057A6">
        <w:rPr>
          <w:rFonts w:ascii="Times New Roman" w:hAnsi="Times New Roman" w:cs="Times New Roman"/>
          <w:b/>
          <w:bCs/>
        </w:rPr>
        <w:t xml:space="preserve">: </w:t>
      </w:r>
      <w:r w:rsidRPr="00CA3F46">
        <w:rPr>
          <w:rFonts w:ascii="Times New Roman" w:hAnsi="Times New Roman" w:cs="Times New Roman"/>
        </w:rPr>
        <w:t xml:space="preserve">For CBM with n258-n261, relaxation of each band for the requirement of REFSENSE is shown in Table 4: </w:t>
      </w:r>
    </w:p>
    <w:p w14:paraId="2AFB72EE" w14:textId="77777777" w:rsidR="00CA3F46" w:rsidRDefault="00CA3F46" w:rsidP="00CA3F46">
      <w:pPr>
        <w:pStyle w:val="TH"/>
      </w:pPr>
      <w:r>
        <w:rPr>
          <w:rFonts w:ascii="Times New Roman" w:hAnsi="Times New Roman" w:cs="Times New Roman"/>
        </w:rPr>
        <w:t xml:space="preserve"> </w:t>
      </w:r>
      <w:r>
        <w:t xml:space="preserve">Table 4: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 sensitivity 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CA3F46" w14:paraId="5D5B0A46" w14:textId="77777777" w:rsidTr="00B3695C">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B74E816" w14:textId="77777777" w:rsidR="00CA3F46" w:rsidRDefault="00CA3F46" w:rsidP="00AB5EBD">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2250" w:type="dxa"/>
            <w:tcBorders>
              <w:top w:val="single" w:sz="4" w:space="0" w:color="auto"/>
              <w:left w:val="single" w:sz="4" w:space="0" w:color="auto"/>
              <w:bottom w:val="single" w:sz="4" w:space="0" w:color="auto"/>
              <w:right w:val="single" w:sz="4" w:space="0" w:color="auto"/>
            </w:tcBorders>
            <w:hideMark/>
          </w:tcPr>
          <w:p w14:paraId="1EF83C62" w14:textId="77777777" w:rsidR="00CA3F46" w:rsidRDefault="00CA3F46" w:rsidP="00AB5EBD">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312B68" w14:textId="77777777" w:rsidR="00CA3F46" w:rsidRDefault="00CA3F46" w:rsidP="00AB5EBD">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CA3F46" w14:paraId="057C6C1C" w14:textId="77777777" w:rsidTr="00B3695C">
        <w:trPr>
          <w:jc w:val="center"/>
        </w:trPr>
        <w:tc>
          <w:tcPr>
            <w:tcW w:w="2605" w:type="dxa"/>
            <w:tcBorders>
              <w:top w:val="single" w:sz="4" w:space="0" w:color="auto"/>
              <w:left w:val="single" w:sz="4" w:space="0" w:color="auto"/>
              <w:bottom w:val="nil"/>
              <w:right w:val="single" w:sz="4" w:space="0" w:color="auto"/>
            </w:tcBorders>
            <w:vAlign w:val="center"/>
            <w:hideMark/>
          </w:tcPr>
          <w:p w14:paraId="08A602F0"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CA_n258-n261</w:t>
            </w:r>
          </w:p>
        </w:tc>
        <w:tc>
          <w:tcPr>
            <w:tcW w:w="2250" w:type="dxa"/>
            <w:tcBorders>
              <w:top w:val="single" w:sz="4" w:space="0" w:color="auto"/>
              <w:left w:val="single" w:sz="4" w:space="0" w:color="auto"/>
              <w:bottom w:val="single" w:sz="4" w:space="0" w:color="auto"/>
              <w:right w:val="single" w:sz="4" w:space="0" w:color="auto"/>
            </w:tcBorders>
            <w:hideMark/>
          </w:tcPr>
          <w:p w14:paraId="63CB6D0E"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n258</w:t>
            </w:r>
          </w:p>
        </w:tc>
        <w:tc>
          <w:tcPr>
            <w:tcW w:w="1890" w:type="dxa"/>
            <w:tcBorders>
              <w:top w:val="single" w:sz="4" w:space="0" w:color="auto"/>
              <w:left w:val="single" w:sz="4" w:space="0" w:color="auto"/>
              <w:bottom w:val="single" w:sz="4" w:space="0" w:color="auto"/>
              <w:right w:val="single" w:sz="4" w:space="0" w:color="auto"/>
            </w:tcBorders>
            <w:hideMark/>
          </w:tcPr>
          <w:p w14:paraId="0E2390F3"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3.6</w:t>
            </w:r>
          </w:p>
        </w:tc>
      </w:tr>
      <w:tr w:rsidR="00CA3F46" w14:paraId="49E00E25" w14:textId="77777777" w:rsidTr="00B3695C">
        <w:trPr>
          <w:jc w:val="center"/>
        </w:trPr>
        <w:tc>
          <w:tcPr>
            <w:tcW w:w="2605" w:type="dxa"/>
            <w:tcBorders>
              <w:top w:val="nil"/>
              <w:left w:val="single" w:sz="4" w:space="0" w:color="auto"/>
              <w:bottom w:val="single" w:sz="4" w:space="0" w:color="auto"/>
              <w:right w:val="single" w:sz="4" w:space="0" w:color="auto"/>
            </w:tcBorders>
            <w:vAlign w:val="center"/>
          </w:tcPr>
          <w:p w14:paraId="114C19A2" w14:textId="77777777" w:rsidR="00CA3F46" w:rsidRDefault="00CA3F46" w:rsidP="00AB5EBD">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2F801CD1" w14:textId="77777777" w:rsidR="00CA3F46" w:rsidRDefault="00CA3F46" w:rsidP="00AB5EBD">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60DE43E8" w14:textId="77777777" w:rsidR="00CA3F46" w:rsidRPr="00CA700D" w:rsidRDefault="00CA3F46" w:rsidP="00AB5EBD">
            <w:pPr>
              <w:keepNext/>
              <w:keepLines/>
              <w:jc w:val="center"/>
              <w:rPr>
                <w:rFonts w:ascii="Arial" w:hAnsi="Arial"/>
                <w:bCs/>
                <w:sz w:val="18"/>
              </w:rPr>
            </w:pPr>
            <w:r>
              <w:rPr>
                <w:rFonts w:ascii="Arial" w:hAnsi="Arial" w:hint="eastAsia"/>
                <w:bCs/>
                <w:sz w:val="18"/>
              </w:rPr>
              <w:t>3</w:t>
            </w:r>
            <w:r>
              <w:rPr>
                <w:rFonts w:ascii="Arial" w:hAnsi="Arial"/>
                <w:bCs/>
                <w:sz w:val="18"/>
              </w:rPr>
              <w:t>.6</w:t>
            </w:r>
          </w:p>
        </w:tc>
      </w:tr>
    </w:tbl>
    <w:p w14:paraId="47A10F3A" w14:textId="77777777" w:rsidR="00CA3F46" w:rsidRPr="00D8281A" w:rsidRDefault="00CA3F46"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572C010" w:rsidR="00DB2092" w:rsidRPr="00F65296" w:rsidRDefault="00F65296" w:rsidP="00F65296">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65296">
        <w:rPr>
          <w:rFonts w:ascii="Times New Roman" w:eastAsia="等线" w:hAnsi="Times New Roman" w:cs="Times New Roman"/>
          <w:kern w:val="0"/>
          <w:sz w:val="20"/>
          <w:szCs w:val="20"/>
        </w:rPr>
        <w:t>R4-2119959</w:t>
      </w:r>
      <w:r>
        <w:rPr>
          <w:rFonts w:ascii="Times New Roman" w:eastAsia="等线" w:hAnsi="Times New Roman" w:cs="Times New Roman"/>
          <w:kern w:val="0"/>
          <w:sz w:val="20"/>
          <w:szCs w:val="20"/>
        </w:rPr>
        <w:t>,</w:t>
      </w:r>
      <w:r w:rsidRPr="00F65296">
        <w:rPr>
          <w:rFonts w:ascii="Times New Roman" w:eastAsia="等线" w:hAnsi="Times New Roman" w:cs="Times New Roman"/>
          <w:kern w:val="0"/>
          <w:sz w:val="20"/>
          <w:szCs w:val="20"/>
        </w:rPr>
        <w:tab/>
        <w:t>WF on DL CA based on CBM</w:t>
      </w:r>
      <w:r>
        <w:rPr>
          <w:rFonts w:ascii="Times New Roman" w:eastAsia="等线" w:hAnsi="Times New Roman" w:cs="Times New Roman"/>
          <w:kern w:val="0"/>
          <w:sz w:val="20"/>
          <w:szCs w:val="20"/>
        </w:rPr>
        <w:t xml:space="preserve">, </w:t>
      </w:r>
      <w:r w:rsidRPr="00F65296">
        <w:rPr>
          <w:rFonts w:ascii="Times New Roman" w:eastAsia="等线" w:hAnsi="Times New Roman" w:cs="Times New Roman"/>
          <w:kern w:val="0"/>
          <w:sz w:val="20"/>
          <w:szCs w:val="20"/>
        </w:rPr>
        <w:t>Qualcomm</w:t>
      </w:r>
      <w:r>
        <w:rPr>
          <w:rFonts w:ascii="Times New Roman" w:eastAsia="等线" w:hAnsi="Times New Roman" w:cs="Times New Roman"/>
          <w:kern w:val="0"/>
          <w:sz w:val="20"/>
          <w:szCs w:val="20"/>
        </w:rPr>
        <w:t>, RAN4#101e</w:t>
      </w:r>
      <w:r w:rsidR="00D8281A" w:rsidRPr="00F65296">
        <w:rPr>
          <w:rFonts w:ascii="Times New Roman" w:eastAsia="等线" w:hAnsi="Times New Roman" w:cs="Times New Roman"/>
          <w:kern w:val="0"/>
          <w:sz w:val="20"/>
          <w:szCs w:val="20"/>
        </w:rPr>
        <w:t xml:space="preserve"> </w:t>
      </w:r>
      <w:r w:rsidR="0052732E" w:rsidRPr="00F65296">
        <w:rPr>
          <w:rFonts w:ascii="Times New Roman" w:eastAsia="等线" w:hAnsi="Times New Roman" w:cs="Times New Roman"/>
          <w:kern w:val="0"/>
          <w:sz w:val="20"/>
          <w:szCs w:val="20"/>
        </w:rPr>
        <w:t xml:space="preserve"> </w:t>
      </w:r>
    </w:p>
    <w:p w14:paraId="10A7F9EA" w14:textId="3C4CC970" w:rsidR="0052732E" w:rsidRPr="00F65296" w:rsidRDefault="00F65296" w:rsidP="00F65296">
      <w:pPr>
        <w:pStyle w:val="ac"/>
        <w:numPr>
          <w:ilvl w:val="0"/>
          <w:numId w:val="19"/>
        </w:numPr>
        <w:rPr>
          <w:rFonts w:ascii="Times New Roman" w:eastAsia="等线" w:hAnsi="Times New Roman" w:cs="Times New Roman"/>
          <w:kern w:val="0"/>
          <w:sz w:val="20"/>
          <w:szCs w:val="20"/>
        </w:rPr>
      </w:pPr>
      <w:r w:rsidRPr="00F65296">
        <w:rPr>
          <w:rFonts w:ascii="Times New Roman" w:eastAsia="等线" w:hAnsi="Times New Roman" w:cs="Times New Roman"/>
          <w:kern w:val="0"/>
          <w:sz w:val="20"/>
          <w:szCs w:val="20"/>
        </w:rPr>
        <w:t>R4-2119920,</w:t>
      </w:r>
      <w:r w:rsidRPr="00F65296">
        <w:rPr>
          <w:rFonts w:ascii="Times New Roman" w:eastAsia="等线" w:hAnsi="Times New Roman" w:cs="Times New Roman"/>
          <w:kern w:val="0"/>
          <w:sz w:val="20"/>
          <w:szCs w:val="20"/>
        </w:rPr>
        <w:tab/>
        <w:t>Email discussion summary for [101-e][120] NR_RF_FR2_enh2_Part_1, NOKIA, RAN4#101e</w:t>
      </w:r>
      <w:r w:rsidR="0052732E" w:rsidRPr="00F65296">
        <w:rPr>
          <w:rFonts w:ascii="Times New Roman" w:eastAsia="等线" w:hAnsi="Times New Roman" w:cs="Times New Roman" w:hint="eastAsia"/>
          <w:kern w:val="0"/>
          <w:sz w:val="20"/>
          <w:szCs w:val="20"/>
        </w:rPr>
        <w:t xml:space="preserve"> </w:t>
      </w:r>
    </w:p>
    <w:p w14:paraId="21FABB35" w14:textId="08B4A0B5" w:rsidR="0052732E" w:rsidRDefault="00DA596B"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DA596B">
        <w:rPr>
          <w:rFonts w:ascii="Times New Roman" w:eastAsia="等线" w:hAnsi="Times New Roman" w:cs="Times New Roman"/>
          <w:kern w:val="0"/>
          <w:sz w:val="20"/>
          <w:szCs w:val="20"/>
        </w:rPr>
        <w:t>R4-2006781</w:t>
      </w:r>
      <w:r>
        <w:rPr>
          <w:rFonts w:ascii="Times New Roman" w:eastAsia="等线" w:hAnsi="Times New Roman" w:cs="Times New Roman" w:hint="eastAsia"/>
          <w:kern w:val="0"/>
          <w:sz w:val="20"/>
          <w:szCs w:val="20"/>
        </w:rPr>
        <w:t>,</w:t>
      </w:r>
      <w:r w:rsidRPr="00DA596B">
        <w:rPr>
          <w:rFonts w:ascii="Times New Roman" w:eastAsia="等线" w:hAnsi="Times New Roman" w:cs="Times New Roman"/>
          <w:kern w:val="0"/>
          <w:sz w:val="20"/>
          <w:szCs w:val="20"/>
        </w:rPr>
        <w:tab/>
        <w:t>Beam squint analysis for FR2 UEs</w:t>
      </w:r>
      <w:r>
        <w:rPr>
          <w:rFonts w:ascii="Times New Roman" w:eastAsia="等线" w:hAnsi="Times New Roman" w:cs="Times New Roman"/>
          <w:kern w:val="0"/>
          <w:sz w:val="20"/>
          <w:szCs w:val="20"/>
        </w:rPr>
        <w:t>, Qualcomm, RAN4#95e</w:t>
      </w:r>
    </w:p>
    <w:p w14:paraId="1485E4B2" w14:textId="3526F619" w:rsidR="00DA596B" w:rsidRPr="00544495" w:rsidRDefault="00DA596B"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DA596B">
        <w:rPr>
          <w:rFonts w:ascii="Times New Roman" w:eastAsia="等线" w:hAnsi="Times New Roman" w:cs="Times New Roman"/>
          <w:kern w:val="0"/>
          <w:sz w:val="20"/>
          <w:szCs w:val="20"/>
        </w:rPr>
        <w:t>R4-2006842</w:t>
      </w:r>
      <w:r>
        <w:rPr>
          <w:rFonts w:ascii="Times New Roman" w:eastAsia="等线" w:hAnsi="Times New Roman" w:cs="Times New Roman"/>
          <w:kern w:val="0"/>
          <w:sz w:val="20"/>
          <w:szCs w:val="20"/>
        </w:rPr>
        <w:t>,</w:t>
      </w:r>
      <w:r w:rsidRPr="00DA596B">
        <w:rPr>
          <w:rFonts w:ascii="Times New Roman" w:eastAsia="等线" w:hAnsi="Times New Roman" w:cs="Times New Roman"/>
          <w:kern w:val="0"/>
          <w:sz w:val="20"/>
          <w:szCs w:val="20"/>
        </w:rPr>
        <w:tab/>
        <w:t>Views on radiative degradation mechanisms for larger frequency separation</w:t>
      </w:r>
      <w:r>
        <w:rPr>
          <w:rFonts w:ascii="Times New Roman" w:eastAsia="等线" w:hAnsi="Times New Roman" w:cs="Times New Roman"/>
          <w:kern w:val="0"/>
          <w:sz w:val="20"/>
          <w:szCs w:val="20"/>
        </w:rPr>
        <w:t>, Apple, RAN4#95e</w:t>
      </w:r>
    </w:p>
    <w:sectPr w:rsidR="00DA596B" w:rsidRPr="00544495" w:rsidSect="00EC3993">
      <w:footerReference w:type="default" r:id="rId15"/>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32170" w14:textId="77777777" w:rsidR="00774D0B" w:rsidRDefault="00774D0B" w:rsidP="0040353F">
      <w:r>
        <w:separator/>
      </w:r>
    </w:p>
  </w:endnote>
  <w:endnote w:type="continuationSeparator" w:id="0">
    <w:p w14:paraId="39124D56" w14:textId="77777777" w:rsidR="00774D0B" w:rsidRDefault="00774D0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FED37" w14:textId="77777777" w:rsidR="00774D0B" w:rsidRDefault="00774D0B" w:rsidP="0040353F">
      <w:r>
        <w:separator/>
      </w:r>
    </w:p>
  </w:footnote>
  <w:footnote w:type="continuationSeparator" w:id="0">
    <w:p w14:paraId="7EB04719" w14:textId="77777777" w:rsidR="00774D0B" w:rsidRDefault="00774D0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AFC46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4"/>
  </w:num>
  <w:num w:numId="4">
    <w:abstractNumId w:val="18"/>
  </w:num>
  <w:num w:numId="5">
    <w:abstractNumId w:val="3"/>
  </w:num>
  <w:num w:numId="6">
    <w:abstractNumId w:val="15"/>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19"/>
  </w:num>
  <w:num w:numId="15">
    <w:abstractNumId w:val="17"/>
  </w:num>
  <w:num w:numId="16">
    <w:abstractNumId w:val="8"/>
  </w:num>
  <w:num w:numId="17">
    <w:abstractNumId w:val="12"/>
  </w:num>
  <w:num w:numId="18">
    <w:abstractNumId w:val="14"/>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25BF"/>
    <w:rsid w:val="00002AB0"/>
    <w:rsid w:val="00007413"/>
    <w:rsid w:val="00027EBC"/>
    <w:rsid w:val="00044237"/>
    <w:rsid w:val="000517EF"/>
    <w:rsid w:val="00054F9D"/>
    <w:rsid w:val="00075AE4"/>
    <w:rsid w:val="00082BF3"/>
    <w:rsid w:val="000A0ED0"/>
    <w:rsid w:val="000A44CF"/>
    <w:rsid w:val="000A7880"/>
    <w:rsid w:val="000B4027"/>
    <w:rsid w:val="000C0694"/>
    <w:rsid w:val="000F3B36"/>
    <w:rsid w:val="00107A66"/>
    <w:rsid w:val="00127DEF"/>
    <w:rsid w:val="00132B40"/>
    <w:rsid w:val="00134F49"/>
    <w:rsid w:val="00146AC5"/>
    <w:rsid w:val="00147796"/>
    <w:rsid w:val="00157209"/>
    <w:rsid w:val="00165B26"/>
    <w:rsid w:val="001844B1"/>
    <w:rsid w:val="00193C3C"/>
    <w:rsid w:val="001A5AE8"/>
    <w:rsid w:val="001C4A38"/>
    <w:rsid w:val="001D0A4F"/>
    <w:rsid w:val="001D75DE"/>
    <w:rsid w:val="00202598"/>
    <w:rsid w:val="00204294"/>
    <w:rsid w:val="00224422"/>
    <w:rsid w:val="00224D9A"/>
    <w:rsid w:val="002317D3"/>
    <w:rsid w:val="00232EC5"/>
    <w:rsid w:val="002350F1"/>
    <w:rsid w:val="00241C05"/>
    <w:rsid w:val="0024342A"/>
    <w:rsid w:val="00243DFD"/>
    <w:rsid w:val="00255312"/>
    <w:rsid w:val="0025696B"/>
    <w:rsid w:val="002633A3"/>
    <w:rsid w:val="00267A27"/>
    <w:rsid w:val="00277EAC"/>
    <w:rsid w:val="0029264D"/>
    <w:rsid w:val="00293428"/>
    <w:rsid w:val="002B109B"/>
    <w:rsid w:val="002B29C1"/>
    <w:rsid w:val="002C2C55"/>
    <w:rsid w:val="002C56D3"/>
    <w:rsid w:val="002C76E2"/>
    <w:rsid w:val="002D400B"/>
    <w:rsid w:val="002E0777"/>
    <w:rsid w:val="002E6031"/>
    <w:rsid w:val="002E7A79"/>
    <w:rsid w:val="002E7BEE"/>
    <w:rsid w:val="002F0B3B"/>
    <w:rsid w:val="002F3824"/>
    <w:rsid w:val="002F4FCB"/>
    <w:rsid w:val="002F637D"/>
    <w:rsid w:val="002F680A"/>
    <w:rsid w:val="002F7967"/>
    <w:rsid w:val="003061DF"/>
    <w:rsid w:val="003210C1"/>
    <w:rsid w:val="003233FB"/>
    <w:rsid w:val="0032586C"/>
    <w:rsid w:val="003300F5"/>
    <w:rsid w:val="00341A79"/>
    <w:rsid w:val="00343F46"/>
    <w:rsid w:val="00354E03"/>
    <w:rsid w:val="00357120"/>
    <w:rsid w:val="00362A8A"/>
    <w:rsid w:val="003679DB"/>
    <w:rsid w:val="00382EDF"/>
    <w:rsid w:val="00384065"/>
    <w:rsid w:val="00391350"/>
    <w:rsid w:val="003C1897"/>
    <w:rsid w:val="003D2156"/>
    <w:rsid w:val="003E25C3"/>
    <w:rsid w:val="003F07C0"/>
    <w:rsid w:val="003F6A1B"/>
    <w:rsid w:val="00400D6A"/>
    <w:rsid w:val="0040353F"/>
    <w:rsid w:val="00403725"/>
    <w:rsid w:val="00404BD8"/>
    <w:rsid w:val="004057A6"/>
    <w:rsid w:val="00414CA6"/>
    <w:rsid w:val="00427655"/>
    <w:rsid w:val="00427816"/>
    <w:rsid w:val="0043009D"/>
    <w:rsid w:val="00435731"/>
    <w:rsid w:val="00454CFD"/>
    <w:rsid w:val="00456FB9"/>
    <w:rsid w:val="0046192B"/>
    <w:rsid w:val="00462C1B"/>
    <w:rsid w:val="0046765A"/>
    <w:rsid w:val="00474E83"/>
    <w:rsid w:val="00480497"/>
    <w:rsid w:val="00486554"/>
    <w:rsid w:val="004914BF"/>
    <w:rsid w:val="0049466C"/>
    <w:rsid w:val="004C4C7F"/>
    <w:rsid w:val="004C780F"/>
    <w:rsid w:val="004D445B"/>
    <w:rsid w:val="004D7EEB"/>
    <w:rsid w:val="004F1746"/>
    <w:rsid w:val="004F1FDF"/>
    <w:rsid w:val="0050726B"/>
    <w:rsid w:val="005074BC"/>
    <w:rsid w:val="0051494A"/>
    <w:rsid w:val="00514CC2"/>
    <w:rsid w:val="0052732E"/>
    <w:rsid w:val="00544495"/>
    <w:rsid w:val="00560A25"/>
    <w:rsid w:val="0056560F"/>
    <w:rsid w:val="00567C2F"/>
    <w:rsid w:val="0058432C"/>
    <w:rsid w:val="005919B7"/>
    <w:rsid w:val="005A15CD"/>
    <w:rsid w:val="005B28E7"/>
    <w:rsid w:val="005B4D77"/>
    <w:rsid w:val="005B7C1A"/>
    <w:rsid w:val="005C0CFA"/>
    <w:rsid w:val="005D7572"/>
    <w:rsid w:val="005F33AD"/>
    <w:rsid w:val="00606EAF"/>
    <w:rsid w:val="00622B27"/>
    <w:rsid w:val="006243F4"/>
    <w:rsid w:val="00626C3A"/>
    <w:rsid w:val="006338B0"/>
    <w:rsid w:val="00641DFC"/>
    <w:rsid w:val="00651561"/>
    <w:rsid w:val="006517D0"/>
    <w:rsid w:val="0066516D"/>
    <w:rsid w:val="00667839"/>
    <w:rsid w:val="00674D98"/>
    <w:rsid w:val="00680066"/>
    <w:rsid w:val="00680C20"/>
    <w:rsid w:val="006844D2"/>
    <w:rsid w:val="00684FBA"/>
    <w:rsid w:val="006A5090"/>
    <w:rsid w:val="006A6EC5"/>
    <w:rsid w:val="006B1113"/>
    <w:rsid w:val="006B23A9"/>
    <w:rsid w:val="006B339F"/>
    <w:rsid w:val="006B3876"/>
    <w:rsid w:val="006D29BF"/>
    <w:rsid w:val="006E059F"/>
    <w:rsid w:val="006E7A6C"/>
    <w:rsid w:val="006F3453"/>
    <w:rsid w:val="00704BBD"/>
    <w:rsid w:val="00704E4A"/>
    <w:rsid w:val="00711332"/>
    <w:rsid w:val="00715FBD"/>
    <w:rsid w:val="00717C07"/>
    <w:rsid w:val="00721CE0"/>
    <w:rsid w:val="00744850"/>
    <w:rsid w:val="007456AF"/>
    <w:rsid w:val="007574B0"/>
    <w:rsid w:val="007635CB"/>
    <w:rsid w:val="00767BFE"/>
    <w:rsid w:val="00770CB9"/>
    <w:rsid w:val="0077188D"/>
    <w:rsid w:val="00771E04"/>
    <w:rsid w:val="00774D0B"/>
    <w:rsid w:val="00776856"/>
    <w:rsid w:val="007A432A"/>
    <w:rsid w:val="007A6214"/>
    <w:rsid w:val="007B37C2"/>
    <w:rsid w:val="007B5F04"/>
    <w:rsid w:val="007D213A"/>
    <w:rsid w:val="00806AFB"/>
    <w:rsid w:val="008105AE"/>
    <w:rsid w:val="008223C6"/>
    <w:rsid w:val="00823633"/>
    <w:rsid w:val="008257D5"/>
    <w:rsid w:val="0082632B"/>
    <w:rsid w:val="0082767C"/>
    <w:rsid w:val="008315AE"/>
    <w:rsid w:val="00835523"/>
    <w:rsid w:val="00854F89"/>
    <w:rsid w:val="0085607E"/>
    <w:rsid w:val="00856FCE"/>
    <w:rsid w:val="008823A6"/>
    <w:rsid w:val="0088596E"/>
    <w:rsid w:val="00890421"/>
    <w:rsid w:val="0089429A"/>
    <w:rsid w:val="008A7052"/>
    <w:rsid w:val="008B0E38"/>
    <w:rsid w:val="008B492E"/>
    <w:rsid w:val="008B5E7E"/>
    <w:rsid w:val="008B5E88"/>
    <w:rsid w:val="008B7621"/>
    <w:rsid w:val="008C3996"/>
    <w:rsid w:val="008C77ED"/>
    <w:rsid w:val="008D57EA"/>
    <w:rsid w:val="008E1DA0"/>
    <w:rsid w:val="008E7BAB"/>
    <w:rsid w:val="009028AE"/>
    <w:rsid w:val="00903788"/>
    <w:rsid w:val="00907255"/>
    <w:rsid w:val="0091657A"/>
    <w:rsid w:val="009309EE"/>
    <w:rsid w:val="009341A1"/>
    <w:rsid w:val="00935DDA"/>
    <w:rsid w:val="0093782B"/>
    <w:rsid w:val="00947026"/>
    <w:rsid w:val="00947DDB"/>
    <w:rsid w:val="009667E3"/>
    <w:rsid w:val="0097230B"/>
    <w:rsid w:val="00982C90"/>
    <w:rsid w:val="00986CDC"/>
    <w:rsid w:val="00991D66"/>
    <w:rsid w:val="009B62C9"/>
    <w:rsid w:val="009C109C"/>
    <w:rsid w:val="009C6750"/>
    <w:rsid w:val="009C7A33"/>
    <w:rsid w:val="009C7E89"/>
    <w:rsid w:val="009D420E"/>
    <w:rsid w:val="009E2E52"/>
    <w:rsid w:val="009F2939"/>
    <w:rsid w:val="00A116D5"/>
    <w:rsid w:val="00A15061"/>
    <w:rsid w:val="00A210D1"/>
    <w:rsid w:val="00A371DF"/>
    <w:rsid w:val="00A42FE5"/>
    <w:rsid w:val="00A53D0F"/>
    <w:rsid w:val="00A555AC"/>
    <w:rsid w:val="00A568B6"/>
    <w:rsid w:val="00A5708C"/>
    <w:rsid w:val="00A62139"/>
    <w:rsid w:val="00A713E1"/>
    <w:rsid w:val="00A87CF4"/>
    <w:rsid w:val="00AC1D85"/>
    <w:rsid w:val="00AD29EC"/>
    <w:rsid w:val="00AD43EE"/>
    <w:rsid w:val="00AD6CB3"/>
    <w:rsid w:val="00AE0A77"/>
    <w:rsid w:val="00AE26B6"/>
    <w:rsid w:val="00AE39D5"/>
    <w:rsid w:val="00AE43CF"/>
    <w:rsid w:val="00AF1A22"/>
    <w:rsid w:val="00AF2332"/>
    <w:rsid w:val="00B00201"/>
    <w:rsid w:val="00B0144F"/>
    <w:rsid w:val="00B04D93"/>
    <w:rsid w:val="00B1472E"/>
    <w:rsid w:val="00B3173F"/>
    <w:rsid w:val="00B36873"/>
    <w:rsid w:val="00B3695C"/>
    <w:rsid w:val="00B411FD"/>
    <w:rsid w:val="00B56B6F"/>
    <w:rsid w:val="00B64B91"/>
    <w:rsid w:val="00B81D1B"/>
    <w:rsid w:val="00B9159E"/>
    <w:rsid w:val="00B92CF6"/>
    <w:rsid w:val="00B93F9A"/>
    <w:rsid w:val="00B9751E"/>
    <w:rsid w:val="00BA265C"/>
    <w:rsid w:val="00C000FB"/>
    <w:rsid w:val="00C138D3"/>
    <w:rsid w:val="00C15C44"/>
    <w:rsid w:val="00C21C8B"/>
    <w:rsid w:val="00C25011"/>
    <w:rsid w:val="00C315FF"/>
    <w:rsid w:val="00C35E92"/>
    <w:rsid w:val="00C41190"/>
    <w:rsid w:val="00C43E2F"/>
    <w:rsid w:val="00C504F0"/>
    <w:rsid w:val="00C50998"/>
    <w:rsid w:val="00C53210"/>
    <w:rsid w:val="00C636B7"/>
    <w:rsid w:val="00C677CC"/>
    <w:rsid w:val="00C678A5"/>
    <w:rsid w:val="00C704E4"/>
    <w:rsid w:val="00C72E91"/>
    <w:rsid w:val="00C732DB"/>
    <w:rsid w:val="00C768C8"/>
    <w:rsid w:val="00C826B3"/>
    <w:rsid w:val="00C87F64"/>
    <w:rsid w:val="00CA2002"/>
    <w:rsid w:val="00CA3F46"/>
    <w:rsid w:val="00CA700D"/>
    <w:rsid w:val="00CB59D3"/>
    <w:rsid w:val="00CC710A"/>
    <w:rsid w:val="00CD17F7"/>
    <w:rsid w:val="00CD4B03"/>
    <w:rsid w:val="00CF6B99"/>
    <w:rsid w:val="00D05537"/>
    <w:rsid w:val="00D3057B"/>
    <w:rsid w:val="00D30F97"/>
    <w:rsid w:val="00D4506C"/>
    <w:rsid w:val="00D466FA"/>
    <w:rsid w:val="00D47778"/>
    <w:rsid w:val="00D61F94"/>
    <w:rsid w:val="00D709C1"/>
    <w:rsid w:val="00D719A1"/>
    <w:rsid w:val="00D72B5C"/>
    <w:rsid w:val="00D72E13"/>
    <w:rsid w:val="00D76D9F"/>
    <w:rsid w:val="00D8281A"/>
    <w:rsid w:val="00DA2409"/>
    <w:rsid w:val="00DA596B"/>
    <w:rsid w:val="00DB020E"/>
    <w:rsid w:val="00DB0C01"/>
    <w:rsid w:val="00DB2092"/>
    <w:rsid w:val="00DB57B0"/>
    <w:rsid w:val="00DB75DB"/>
    <w:rsid w:val="00DC3966"/>
    <w:rsid w:val="00DD30C3"/>
    <w:rsid w:val="00DD65C2"/>
    <w:rsid w:val="00DF174E"/>
    <w:rsid w:val="00E005A3"/>
    <w:rsid w:val="00E05A45"/>
    <w:rsid w:val="00E1446C"/>
    <w:rsid w:val="00E16988"/>
    <w:rsid w:val="00E22200"/>
    <w:rsid w:val="00E23C0A"/>
    <w:rsid w:val="00E333CB"/>
    <w:rsid w:val="00E46B30"/>
    <w:rsid w:val="00E5136B"/>
    <w:rsid w:val="00E54DE5"/>
    <w:rsid w:val="00E617EF"/>
    <w:rsid w:val="00E635E2"/>
    <w:rsid w:val="00E71BF9"/>
    <w:rsid w:val="00E842E3"/>
    <w:rsid w:val="00E933A8"/>
    <w:rsid w:val="00E9717C"/>
    <w:rsid w:val="00E979EC"/>
    <w:rsid w:val="00EA1307"/>
    <w:rsid w:val="00EB1BB4"/>
    <w:rsid w:val="00EC3993"/>
    <w:rsid w:val="00EC6756"/>
    <w:rsid w:val="00ED73DC"/>
    <w:rsid w:val="00F1212B"/>
    <w:rsid w:val="00F14BF4"/>
    <w:rsid w:val="00F163E6"/>
    <w:rsid w:val="00F3572F"/>
    <w:rsid w:val="00F43AC7"/>
    <w:rsid w:val="00F53E52"/>
    <w:rsid w:val="00F563E5"/>
    <w:rsid w:val="00F62620"/>
    <w:rsid w:val="00F65296"/>
    <w:rsid w:val="00F779C9"/>
    <w:rsid w:val="00F83781"/>
    <w:rsid w:val="00F8415C"/>
    <w:rsid w:val="00F969FC"/>
    <w:rsid w:val="00F978B3"/>
    <w:rsid w:val="00FA4DF9"/>
    <w:rsid w:val="00FA7C22"/>
    <w:rsid w:val="00FC0941"/>
    <w:rsid w:val="00FC0FBF"/>
    <w:rsid w:val="00FC150A"/>
    <w:rsid w:val="00FD1236"/>
    <w:rsid w:val="00FD1F38"/>
    <w:rsid w:val="00FE5F09"/>
    <w:rsid w:val="00FF5406"/>
    <w:rsid w:val="00FF5574"/>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717C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30">
    <w:name w:val="标题 3 字符"/>
    <w:basedOn w:val="a0"/>
    <w:link w:val="3"/>
    <w:uiPriority w:val="9"/>
    <w:semiHidden/>
    <w:rsid w:val="00717C07"/>
    <w:rPr>
      <w:b/>
      <w:bCs/>
      <w:sz w:val="32"/>
      <w:szCs w:val="32"/>
    </w:rPr>
  </w:style>
  <w:style w:type="character" w:customStyle="1" w:styleId="THChar">
    <w:name w:val="TH Char"/>
    <w:link w:val="TH"/>
    <w:qFormat/>
    <w:locked/>
    <w:rsid w:val="004057A6"/>
    <w:rPr>
      <w:rFonts w:ascii="Arial" w:hAnsi="Arial" w:cs="Arial"/>
      <w:b/>
      <w:lang w:eastAsia="en-US"/>
    </w:rPr>
  </w:style>
  <w:style w:type="paragraph" w:customStyle="1" w:styleId="TH">
    <w:name w:val="TH"/>
    <w:basedOn w:val="a"/>
    <w:link w:val="THChar"/>
    <w:qFormat/>
    <w:rsid w:val="004057A6"/>
    <w:pPr>
      <w:keepNext/>
      <w:keepLines/>
      <w:widowControl/>
      <w:spacing w:before="60" w:after="180"/>
      <w:jc w:val="center"/>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8679">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03101091">
      <w:bodyDiv w:val="1"/>
      <w:marLeft w:val="0"/>
      <w:marRight w:val="0"/>
      <w:marTop w:val="0"/>
      <w:marBottom w:val="0"/>
      <w:divBdr>
        <w:top w:val="none" w:sz="0" w:space="0" w:color="auto"/>
        <w:left w:val="none" w:sz="0" w:space="0" w:color="auto"/>
        <w:bottom w:val="none" w:sz="0" w:space="0" w:color="auto"/>
        <w:right w:val="none" w:sz="0" w:space="0" w:color="auto"/>
      </w:divBdr>
    </w:div>
    <w:div w:id="239802225">
      <w:bodyDiv w:val="1"/>
      <w:marLeft w:val="0"/>
      <w:marRight w:val="0"/>
      <w:marTop w:val="0"/>
      <w:marBottom w:val="0"/>
      <w:divBdr>
        <w:top w:val="none" w:sz="0" w:space="0" w:color="auto"/>
        <w:left w:val="none" w:sz="0" w:space="0" w:color="auto"/>
        <w:bottom w:val="none" w:sz="0" w:space="0" w:color="auto"/>
        <w:right w:val="none" w:sz="0" w:space="0" w:color="auto"/>
      </w:divBdr>
    </w:div>
    <w:div w:id="43398803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23558802">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2308026">
      <w:bodyDiv w:val="1"/>
      <w:marLeft w:val="0"/>
      <w:marRight w:val="0"/>
      <w:marTop w:val="0"/>
      <w:marBottom w:val="0"/>
      <w:divBdr>
        <w:top w:val="none" w:sz="0" w:space="0" w:color="auto"/>
        <w:left w:val="none" w:sz="0" w:space="0" w:color="auto"/>
        <w:bottom w:val="none" w:sz="0" w:space="0" w:color="auto"/>
        <w:right w:val="none" w:sz="0" w:space="0" w:color="auto"/>
      </w:divBdr>
    </w:div>
    <w:div w:id="1849639039">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2206</Words>
  <Characters>12580</Characters>
  <Application>Microsoft Office Word</Application>
  <DocSecurity>0</DocSecurity>
  <Lines>104</Lines>
  <Paragraphs>29</Paragraphs>
  <ScaleCrop>false</ScaleCrop>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2022-01-10T13:12:00Z</dcterms:created>
  <dcterms:modified xsi:type="dcterms:W3CDTF">2022-01-10T13:14:00Z</dcterms:modified>
</cp:coreProperties>
</file>